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Pr="00903EF4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3EF4">
        <w:rPr>
          <w:rFonts w:ascii="Times New Roman" w:hAnsi="Times New Roman"/>
          <w:i/>
          <w:sz w:val="24"/>
          <w:szCs w:val="24"/>
        </w:rPr>
        <w:t>Разъяснение №1 на запрос потенциального участника</w:t>
      </w:r>
    </w:p>
    <w:p w:rsidR="00C82688" w:rsidRPr="00903EF4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3EF4">
        <w:rPr>
          <w:rFonts w:ascii="Times New Roman" w:hAnsi="Times New Roman"/>
          <w:i/>
          <w:sz w:val="24"/>
          <w:szCs w:val="24"/>
        </w:rPr>
        <w:t xml:space="preserve">запроса </w:t>
      </w:r>
      <w:proofErr w:type="gramStart"/>
      <w:r w:rsidRPr="00903EF4">
        <w:rPr>
          <w:rFonts w:ascii="Times New Roman" w:hAnsi="Times New Roman"/>
          <w:i/>
          <w:sz w:val="24"/>
          <w:szCs w:val="24"/>
        </w:rPr>
        <w:t>предложении</w:t>
      </w:r>
      <w:proofErr w:type="gramEnd"/>
      <w:r w:rsidRPr="00903EF4">
        <w:rPr>
          <w:rFonts w:ascii="Times New Roman" w:hAnsi="Times New Roman"/>
          <w:i/>
          <w:sz w:val="24"/>
          <w:szCs w:val="24"/>
        </w:rPr>
        <w:t xml:space="preserve"> </w:t>
      </w:r>
      <w:r w:rsidR="002B3854" w:rsidRPr="00903EF4">
        <w:rPr>
          <w:rFonts w:ascii="Times New Roman" w:hAnsi="Times New Roman"/>
          <w:i/>
          <w:sz w:val="24"/>
          <w:szCs w:val="24"/>
        </w:rPr>
        <w:t>№</w:t>
      </w:r>
      <w:r w:rsidR="00903EF4" w:rsidRPr="00903EF4">
        <w:rPr>
          <w:rFonts w:ascii="Times New Roman" w:hAnsi="Times New Roman"/>
          <w:i/>
          <w:sz w:val="24"/>
          <w:szCs w:val="24"/>
        </w:rPr>
        <w:t>36/25.02.16/ЗПЭ</w:t>
      </w:r>
    </w:p>
    <w:p w:rsidR="00FC4FEA" w:rsidRPr="00903EF4" w:rsidRDefault="00DB26A0" w:rsidP="002B385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3EF4">
        <w:rPr>
          <w:rFonts w:ascii="Times New Roman" w:hAnsi="Times New Roman"/>
          <w:i/>
          <w:sz w:val="24"/>
          <w:szCs w:val="24"/>
        </w:rPr>
        <w:t>Лот №1 «</w:t>
      </w:r>
      <w:r w:rsidR="00903EF4" w:rsidRPr="00903EF4">
        <w:rPr>
          <w:rFonts w:ascii="Times New Roman" w:hAnsi="Times New Roman"/>
          <w:i/>
          <w:sz w:val="24"/>
          <w:szCs w:val="24"/>
        </w:rPr>
        <w:t>Поставка химической посуды и расходных материалов</w:t>
      </w:r>
      <w:r w:rsidR="00C82688" w:rsidRPr="00903EF4">
        <w:rPr>
          <w:rFonts w:ascii="Times New Roman" w:hAnsi="Times New Roman"/>
          <w:i/>
          <w:sz w:val="24"/>
          <w:szCs w:val="24"/>
        </w:rPr>
        <w:t>»</w:t>
      </w:r>
    </w:p>
    <w:p w:rsidR="00FC4FEA" w:rsidRPr="00903EF4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C4FEA" w:rsidRPr="00903EF4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3EF4">
        <w:rPr>
          <w:rFonts w:ascii="Times New Roman" w:hAnsi="Times New Roman"/>
          <w:i/>
          <w:sz w:val="24"/>
          <w:szCs w:val="24"/>
        </w:rPr>
        <w:t xml:space="preserve">Дата поступления Запроса </w:t>
      </w:r>
      <w:r w:rsidR="00903EF4" w:rsidRPr="00903EF4">
        <w:rPr>
          <w:rFonts w:ascii="Times New Roman" w:hAnsi="Times New Roman"/>
          <w:i/>
          <w:sz w:val="24"/>
          <w:szCs w:val="24"/>
        </w:rPr>
        <w:t>03</w:t>
      </w:r>
      <w:r w:rsidR="009B34FB" w:rsidRPr="00903EF4">
        <w:rPr>
          <w:rFonts w:ascii="Times New Roman" w:hAnsi="Times New Roman"/>
          <w:i/>
          <w:sz w:val="24"/>
          <w:szCs w:val="24"/>
        </w:rPr>
        <w:t>.</w:t>
      </w:r>
      <w:r w:rsidR="002B3854" w:rsidRPr="00903EF4">
        <w:rPr>
          <w:rFonts w:ascii="Times New Roman" w:hAnsi="Times New Roman"/>
          <w:i/>
          <w:sz w:val="24"/>
          <w:szCs w:val="24"/>
        </w:rPr>
        <w:t>0</w:t>
      </w:r>
      <w:r w:rsidR="00903EF4" w:rsidRPr="00903EF4">
        <w:rPr>
          <w:rFonts w:ascii="Times New Roman" w:hAnsi="Times New Roman"/>
          <w:i/>
          <w:sz w:val="24"/>
          <w:szCs w:val="24"/>
        </w:rPr>
        <w:t>3</w:t>
      </w:r>
      <w:r w:rsidR="00FC4FEA" w:rsidRPr="00903EF4">
        <w:rPr>
          <w:rFonts w:ascii="Times New Roman" w:hAnsi="Times New Roman"/>
          <w:i/>
          <w:sz w:val="24"/>
          <w:szCs w:val="24"/>
        </w:rPr>
        <w:t>.201</w:t>
      </w:r>
      <w:r w:rsidR="002B3854" w:rsidRPr="00903EF4">
        <w:rPr>
          <w:rFonts w:ascii="Times New Roman" w:hAnsi="Times New Roman"/>
          <w:i/>
          <w:sz w:val="24"/>
          <w:szCs w:val="24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3EF4">
        <w:rPr>
          <w:rFonts w:ascii="Times New Roman" w:hAnsi="Times New Roman"/>
          <w:i/>
          <w:sz w:val="24"/>
          <w:szCs w:val="24"/>
        </w:rPr>
        <w:t xml:space="preserve">Дата предоставления Разъяснений </w:t>
      </w:r>
      <w:r w:rsidR="00903EF4" w:rsidRPr="00903EF4">
        <w:rPr>
          <w:rFonts w:ascii="Times New Roman" w:hAnsi="Times New Roman"/>
          <w:i/>
          <w:sz w:val="24"/>
          <w:szCs w:val="24"/>
        </w:rPr>
        <w:t>04</w:t>
      </w:r>
      <w:r w:rsidR="00D44A1B" w:rsidRPr="00903EF4">
        <w:rPr>
          <w:rFonts w:ascii="Times New Roman" w:hAnsi="Times New Roman"/>
          <w:i/>
          <w:sz w:val="24"/>
          <w:szCs w:val="24"/>
        </w:rPr>
        <w:t>.</w:t>
      </w:r>
      <w:r w:rsidR="002B3854" w:rsidRPr="00903EF4">
        <w:rPr>
          <w:rFonts w:ascii="Times New Roman" w:hAnsi="Times New Roman"/>
          <w:i/>
          <w:sz w:val="24"/>
          <w:szCs w:val="24"/>
        </w:rPr>
        <w:t>0</w:t>
      </w:r>
      <w:r w:rsidR="00903EF4" w:rsidRPr="00903EF4">
        <w:rPr>
          <w:rFonts w:ascii="Times New Roman" w:hAnsi="Times New Roman"/>
          <w:i/>
          <w:sz w:val="24"/>
          <w:szCs w:val="24"/>
        </w:rPr>
        <w:t>3</w:t>
      </w:r>
      <w:r w:rsidRPr="00903EF4">
        <w:rPr>
          <w:rFonts w:ascii="Times New Roman" w:hAnsi="Times New Roman"/>
          <w:i/>
          <w:sz w:val="24"/>
          <w:szCs w:val="24"/>
        </w:rPr>
        <w:t>.201</w:t>
      </w:r>
      <w:r w:rsidR="002B3854" w:rsidRPr="00903EF4">
        <w:rPr>
          <w:rFonts w:ascii="Times New Roman" w:hAnsi="Times New Roman"/>
          <w:i/>
          <w:sz w:val="24"/>
          <w:szCs w:val="24"/>
        </w:rPr>
        <w:t>6</w:t>
      </w:r>
    </w:p>
    <w:p w:rsidR="00903EF4" w:rsidRPr="00903EF4" w:rsidRDefault="00903EF4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245"/>
      </w:tblGrid>
      <w:tr w:rsidR="00903EF4" w:rsidTr="0065493F">
        <w:tc>
          <w:tcPr>
            <w:tcW w:w="500" w:type="dxa"/>
          </w:tcPr>
          <w:p w:rsidR="00903EF4" w:rsidRPr="000813FC" w:rsidRDefault="00903EF4" w:rsidP="00654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903EF4" w:rsidRPr="000813FC" w:rsidRDefault="00903EF4" w:rsidP="00654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5245" w:type="dxa"/>
          </w:tcPr>
          <w:p w:rsidR="00903EF4" w:rsidRPr="000813FC" w:rsidRDefault="00903EF4" w:rsidP="00654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903EF4" w:rsidTr="0065493F">
        <w:trPr>
          <w:trHeight w:val="6721"/>
        </w:trPr>
        <w:tc>
          <w:tcPr>
            <w:tcW w:w="500" w:type="dxa"/>
          </w:tcPr>
          <w:p w:rsidR="00903EF4" w:rsidRDefault="00903EF4" w:rsidP="00654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EF4" w:rsidRPr="008756D4" w:rsidRDefault="00903EF4" w:rsidP="0065493F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proofErr w:type="gramStart"/>
            <w:r>
              <w:t>Прошу</w:t>
            </w:r>
            <w:proofErr w:type="gramEnd"/>
            <w:r>
              <w:t xml:space="preserve"> уточнить для </w:t>
            </w:r>
            <w:proofErr w:type="gramStart"/>
            <w:r>
              <w:t>какого</w:t>
            </w:r>
            <w:proofErr w:type="gramEnd"/>
            <w:r>
              <w:t xml:space="preserve"> анализа, по какому ГОСТу, к какому прибору позиции №41-43 технического задания? </w:t>
            </w:r>
          </w:p>
        </w:tc>
        <w:tc>
          <w:tcPr>
            <w:tcW w:w="5245" w:type="dxa"/>
          </w:tcPr>
          <w:p w:rsidR="00903EF4" w:rsidRDefault="00903EF4" w:rsidP="0065493F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41-43 не изготавливаются по ГОСТу, а их применение описаны во внутренних документах лаборатории.</w:t>
            </w:r>
          </w:p>
          <w:p w:rsidR="00903EF4" w:rsidRDefault="00903EF4" w:rsidP="0065493F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массовой доли метилового спирта (п.41, 42). Установка для отгона (рис.1).</w:t>
            </w:r>
          </w:p>
          <w:p w:rsidR="00903EF4" w:rsidRDefault="00903EF4" w:rsidP="0065493F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П.42. Конденсатор изотермический представляет собой 15-витковый змеевик (диаметр внутренней трубки 6-7 мм, длина витковой части 280 мм), заключенный в стеклянный кожух </w:t>
            </w:r>
            <w:r w:rsidRPr="006D4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EF4" w:rsidRDefault="00903EF4" w:rsidP="0065493F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П.41 (диаметр кожуха 30 мм, высота не менее 350 мм). К верхнему отводу змеевика припаян небольшой тройник </w:t>
            </w:r>
            <w:r w:rsidRPr="006D4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расширением для термометра (диаметр трубки 12-15 мм, длина 40-50 мм). Суженным концом тройник соединен с трубкой </w:t>
            </w:r>
            <w:r w:rsidRPr="006D4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имеющей шарообразное расширение диаметром 45 мм и оттянутый конец. Конденсатор вставлен на пробке до отвода в открытую сверху стеклянную воздушную муфту </w:t>
            </w:r>
            <w:r w:rsidRPr="006D4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(диаметр 40-50 мм, высота 275 мм). Сверху кожух конденсатора соединен с шариковым холодильником </w:t>
            </w:r>
            <w:r w:rsidRPr="006D4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соединенным резиновой трубкой со склянкой </w:t>
            </w:r>
            <w:r w:rsidRPr="006D4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EF4" w:rsidRDefault="00903EF4" w:rsidP="0065493F">
            <w:pPr>
              <w:tabs>
                <w:tab w:val="left" w:pos="-3544"/>
                <w:tab w:val="left" w:pos="426"/>
                <w:tab w:val="left" w:pos="1134"/>
              </w:tabs>
              <w:jc w:val="both"/>
            </w:pPr>
            <w:r>
              <w:object w:dxaOrig="7875" w:dyaOrig="12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3pt;height:387.85pt" o:ole="">
                  <v:imagedata r:id="rId9" o:title=""/>
                </v:shape>
                <o:OLEObject Type="Embed" ProgID="PBrush" ShapeID="_x0000_i1025" DrawAspect="Content" ObjectID="_1518599549" r:id="rId10"/>
              </w:object>
            </w:r>
          </w:p>
          <w:p w:rsidR="00903EF4" w:rsidRDefault="00903EF4" w:rsidP="0065493F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  <w:p w:rsidR="00903EF4" w:rsidRPr="00620E27" w:rsidRDefault="00903EF4" w:rsidP="0065493F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F4" w:rsidRPr="00620E27" w:rsidRDefault="00903EF4" w:rsidP="00654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E27">
              <w:rPr>
                <w:rFonts w:ascii="Times New Roman" w:hAnsi="Times New Roman" w:cs="Times New Roman"/>
                <w:sz w:val="24"/>
                <w:szCs w:val="24"/>
              </w:rPr>
              <w:t xml:space="preserve">П.43. </w:t>
            </w:r>
            <w:r w:rsidRPr="00620E27">
              <w:rPr>
                <w:rFonts w:ascii="Times New Roman" w:hAnsi="Times New Roman"/>
                <w:sz w:val="24"/>
                <w:szCs w:val="24"/>
              </w:rPr>
              <w:t xml:space="preserve">Колонка </w:t>
            </w:r>
            <w:proofErr w:type="spellStart"/>
            <w:r w:rsidRPr="00620E27">
              <w:rPr>
                <w:rFonts w:ascii="Times New Roman" w:hAnsi="Times New Roman"/>
                <w:sz w:val="24"/>
                <w:szCs w:val="24"/>
              </w:rPr>
              <w:t>катионитная</w:t>
            </w:r>
            <w:proofErr w:type="spellEnd"/>
            <w:r w:rsidRPr="00620E27">
              <w:rPr>
                <w:rFonts w:ascii="Times New Roman" w:hAnsi="Times New Roman"/>
                <w:sz w:val="24"/>
                <w:szCs w:val="24"/>
              </w:rPr>
              <w:t xml:space="preserve"> стеклянная. </w:t>
            </w:r>
            <w:r>
              <w:rPr>
                <w:rFonts w:ascii="Times New Roman" w:hAnsi="Times New Roman"/>
                <w:sz w:val="24"/>
                <w:szCs w:val="24"/>
              </w:rPr>
              <w:t>Данная колонка применяется при определении массовой доли метилового спирта и служит для отделения аминов. Д</w:t>
            </w:r>
            <w:r w:rsidRPr="00620E27">
              <w:rPr>
                <w:rFonts w:ascii="Times New Roman" w:hAnsi="Times New Roman"/>
                <w:sz w:val="24"/>
                <w:szCs w:val="24"/>
              </w:rPr>
              <w:t>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колонки </w:t>
            </w:r>
            <w:r w:rsidRPr="00620E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E27">
              <w:rPr>
                <w:rFonts w:ascii="Times New Roman" w:hAnsi="Times New Roman"/>
                <w:sz w:val="24"/>
                <w:szCs w:val="24"/>
              </w:rPr>
              <w:t>800мм, внутренний диаметр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E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E27">
              <w:rPr>
                <w:rFonts w:ascii="Times New Roman" w:hAnsi="Times New Roman"/>
                <w:sz w:val="24"/>
                <w:szCs w:val="24"/>
              </w:rPr>
              <w:t>20мм, верхний конец расширен в виде воронки.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333" w:rsidSect="00903EF4">
      <w:type w:val="continuous"/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B3854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03EF4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7133-833F-4F93-90B3-94FB4A35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21</cp:revision>
  <cp:lastPrinted>2015-02-10T12:32:00Z</cp:lastPrinted>
  <dcterms:created xsi:type="dcterms:W3CDTF">2015-02-10T06:26:00Z</dcterms:created>
  <dcterms:modified xsi:type="dcterms:W3CDTF">2016-03-04T07:26:00Z</dcterms:modified>
</cp:coreProperties>
</file>