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DB" w:rsidRPr="00032BB3" w:rsidRDefault="006C6CDB" w:rsidP="00032BB3">
      <w:pPr>
        <w:jc w:val="right"/>
        <w:outlineLvl w:val="0"/>
        <w:rPr>
          <w:b w:val="0"/>
          <w:sz w:val="26"/>
          <w:szCs w:val="26"/>
        </w:rPr>
      </w:pPr>
      <w:bookmarkStart w:id="0" w:name="_GoBack"/>
      <w:bookmarkEnd w:id="0"/>
    </w:p>
    <w:p w:rsidR="00B950B5" w:rsidRPr="00032BB3" w:rsidRDefault="00B950B5" w:rsidP="00B950B5">
      <w:pPr>
        <w:jc w:val="center"/>
        <w:outlineLvl w:val="0"/>
        <w:rPr>
          <w:b w:val="0"/>
          <w:sz w:val="26"/>
          <w:szCs w:val="26"/>
        </w:rPr>
      </w:pPr>
      <w:r w:rsidRPr="00032BB3">
        <w:rPr>
          <w:b w:val="0"/>
          <w:sz w:val="26"/>
          <w:szCs w:val="26"/>
        </w:rPr>
        <w:t>Извещение о внесении изменений</w:t>
      </w:r>
    </w:p>
    <w:p w:rsidR="00A61C7B" w:rsidRPr="00032BB3" w:rsidRDefault="00A61C7B" w:rsidP="009E6B77">
      <w:pPr>
        <w:jc w:val="center"/>
        <w:outlineLvl w:val="0"/>
        <w:rPr>
          <w:b w:val="0"/>
          <w:sz w:val="26"/>
          <w:szCs w:val="26"/>
        </w:rPr>
      </w:pPr>
      <w:r w:rsidRPr="00032BB3">
        <w:rPr>
          <w:b w:val="0"/>
          <w:sz w:val="26"/>
          <w:szCs w:val="26"/>
        </w:rPr>
        <w:t xml:space="preserve">в извещение о проведении открытого запроса предложений в электронной форме </w:t>
      </w:r>
    </w:p>
    <w:p w:rsidR="00A61C7B" w:rsidRPr="00032BB3" w:rsidRDefault="00A61C7B" w:rsidP="009E6B77">
      <w:pPr>
        <w:jc w:val="center"/>
        <w:outlineLvl w:val="0"/>
        <w:rPr>
          <w:b w:val="0"/>
          <w:sz w:val="26"/>
          <w:szCs w:val="26"/>
          <w:lang w:eastAsia="en-US"/>
        </w:rPr>
      </w:pPr>
      <w:r w:rsidRPr="00032BB3">
        <w:rPr>
          <w:b w:val="0"/>
          <w:sz w:val="26"/>
          <w:szCs w:val="26"/>
        </w:rPr>
        <w:t xml:space="preserve">и документацию о запросе предложений </w:t>
      </w:r>
      <w:r w:rsidRPr="00032BB3">
        <w:rPr>
          <w:b w:val="0"/>
          <w:sz w:val="26"/>
          <w:szCs w:val="26"/>
          <w:lang w:eastAsia="en-US"/>
        </w:rPr>
        <w:t xml:space="preserve">№125/16.09.16/ЗПЭ </w:t>
      </w:r>
    </w:p>
    <w:p w:rsidR="00B950B5" w:rsidRDefault="00A61C7B" w:rsidP="00032BB3">
      <w:pPr>
        <w:jc w:val="center"/>
        <w:outlineLvl w:val="0"/>
        <w:rPr>
          <w:b w:val="0"/>
          <w:sz w:val="26"/>
          <w:szCs w:val="26"/>
          <w:lang w:eastAsia="en-US"/>
        </w:rPr>
      </w:pPr>
      <w:r w:rsidRPr="00032BB3">
        <w:rPr>
          <w:b w:val="0"/>
          <w:sz w:val="26"/>
          <w:szCs w:val="26"/>
          <w:lang w:eastAsia="en-US"/>
        </w:rPr>
        <w:t>Лот №1 «</w:t>
      </w:r>
      <w:r w:rsidRPr="00032BB3">
        <w:rPr>
          <w:b w:val="0"/>
          <w:sz w:val="26"/>
          <w:szCs w:val="26"/>
        </w:rPr>
        <w:t>Костюмы для защиты</w:t>
      </w:r>
      <w:r w:rsidRPr="00032BB3">
        <w:rPr>
          <w:b w:val="0"/>
          <w:sz w:val="26"/>
          <w:szCs w:val="26"/>
          <w:lang w:eastAsia="en-US"/>
        </w:rPr>
        <w:t>»</w:t>
      </w:r>
    </w:p>
    <w:p w:rsidR="00032BB3" w:rsidRPr="00032BB3" w:rsidRDefault="00032BB3" w:rsidP="00032BB3">
      <w:pPr>
        <w:jc w:val="center"/>
        <w:outlineLvl w:val="0"/>
        <w:rPr>
          <w:b w:val="0"/>
          <w:sz w:val="26"/>
          <w:szCs w:val="26"/>
        </w:rPr>
      </w:pPr>
    </w:p>
    <w:tbl>
      <w:tblPr>
        <w:tblStyle w:val="a9"/>
        <w:tblW w:w="159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1"/>
        <w:gridCol w:w="7515"/>
        <w:gridCol w:w="7938"/>
      </w:tblGrid>
      <w:tr w:rsidR="00A5430B" w:rsidRPr="00A56A03" w:rsidTr="00032BB3">
        <w:trPr>
          <w:trHeight w:val="451"/>
        </w:trPr>
        <w:tc>
          <w:tcPr>
            <w:tcW w:w="531" w:type="dxa"/>
          </w:tcPr>
          <w:p w:rsidR="00E81251" w:rsidRPr="00032BB3" w:rsidRDefault="00E81251" w:rsidP="00764D62">
            <w:pPr>
              <w:pStyle w:val="a6"/>
              <w:ind w:right="0" w:firstLine="0"/>
              <w:jc w:val="both"/>
              <w:rPr>
                <w:b/>
                <w:sz w:val="22"/>
                <w:szCs w:val="22"/>
              </w:rPr>
            </w:pPr>
            <w:r w:rsidRPr="00032BB3">
              <w:rPr>
                <w:b/>
                <w:sz w:val="22"/>
                <w:szCs w:val="22"/>
              </w:rPr>
              <w:t>№</w:t>
            </w:r>
          </w:p>
          <w:p w:rsidR="00E81251" w:rsidRPr="00A56A03" w:rsidRDefault="00E81251" w:rsidP="00764D62">
            <w:pPr>
              <w:pStyle w:val="a6"/>
              <w:ind w:right="0" w:firstLine="0"/>
              <w:jc w:val="both"/>
              <w:rPr>
                <w:b/>
                <w:sz w:val="24"/>
                <w:szCs w:val="24"/>
              </w:rPr>
            </w:pPr>
            <w:r w:rsidRPr="00032BB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515" w:type="dxa"/>
            <w:vAlign w:val="center"/>
          </w:tcPr>
          <w:p w:rsidR="00E81251" w:rsidRPr="007A1F8B" w:rsidRDefault="00E81251" w:rsidP="00764D62">
            <w:pPr>
              <w:pStyle w:val="a6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7A1F8B">
              <w:rPr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7938" w:type="dxa"/>
            <w:vAlign w:val="center"/>
          </w:tcPr>
          <w:p w:rsidR="00E81251" w:rsidRPr="007A1F8B" w:rsidRDefault="00E81251" w:rsidP="00764D62">
            <w:pPr>
              <w:pStyle w:val="a6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7A1F8B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6736BB" w:rsidRPr="00A56A03" w:rsidTr="00032BB3">
        <w:trPr>
          <w:trHeight w:val="321"/>
        </w:trPr>
        <w:tc>
          <w:tcPr>
            <w:tcW w:w="531" w:type="dxa"/>
          </w:tcPr>
          <w:p w:rsidR="006736BB" w:rsidRPr="00A56A03" w:rsidRDefault="006736BB" w:rsidP="00901AF5">
            <w:pPr>
              <w:pStyle w:val="a6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453" w:type="dxa"/>
            <w:gridSpan w:val="2"/>
          </w:tcPr>
          <w:p w:rsidR="006736BB" w:rsidRPr="007A1F8B" w:rsidRDefault="00A61C7B" w:rsidP="00621477">
            <w:pPr>
              <w:pStyle w:val="a6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7A1F8B">
              <w:rPr>
                <w:b/>
                <w:sz w:val="24"/>
                <w:szCs w:val="24"/>
              </w:rPr>
              <w:t>Документация о запросе предложений</w:t>
            </w:r>
          </w:p>
        </w:tc>
      </w:tr>
      <w:tr w:rsidR="006736BB" w:rsidRPr="00A56A03" w:rsidTr="00032BB3">
        <w:trPr>
          <w:trHeight w:val="1435"/>
        </w:trPr>
        <w:tc>
          <w:tcPr>
            <w:tcW w:w="531" w:type="dxa"/>
          </w:tcPr>
          <w:p w:rsidR="006736BB" w:rsidRPr="00A56A03" w:rsidRDefault="001B4E39" w:rsidP="00901AF5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5" w:type="dxa"/>
          </w:tcPr>
          <w:p w:rsidR="00F544A2" w:rsidRPr="007A1F8B" w:rsidRDefault="0036015F" w:rsidP="0036015F">
            <w:pPr>
              <w:widowControl/>
              <w:tabs>
                <w:tab w:val="left" w:pos="710"/>
                <w:tab w:val="left" w:pos="1843"/>
              </w:tabs>
              <w:adjustRightInd/>
              <w:spacing w:line="240" w:lineRule="auto"/>
              <w:textAlignment w:val="auto"/>
              <w:rPr>
                <w:b w:val="0"/>
                <w:sz w:val="24"/>
                <w:szCs w:val="24"/>
              </w:rPr>
            </w:pPr>
            <w:r w:rsidRPr="007A1F8B">
              <w:rPr>
                <w:sz w:val="24"/>
                <w:szCs w:val="24"/>
              </w:rPr>
              <w:t>2.5.3.16.</w:t>
            </w:r>
            <w:r w:rsidRPr="007A1F8B">
              <w:rPr>
                <w:b w:val="0"/>
                <w:sz w:val="24"/>
                <w:szCs w:val="24"/>
              </w:rPr>
              <w:t xml:space="preserve"> </w:t>
            </w:r>
            <w:r w:rsidR="00F544A2" w:rsidRPr="007A1F8B">
              <w:rPr>
                <w:b w:val="0"/>
                <w:sz w:val="24"/>
                <w:szCs w:val="24"/>
              </w:rPr>
              <w:t>Участник должен предоставить образцы спецодежды по одному комплекту костюмов по следующим позициям №8, 25, 40, 57, 71. Данные образцы поставляются за счет Поставщика и возврату не подлежат.</w:t>
            </w:r>
          </w:p>
          <w:p w:rsidR="006736BB" w:rsidRPr="007A1F8B" w:rsidRDefault="006736BB" w:rsidP="00621477">
            <w:pPr>
              <w:pStyle w:val="a6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736BB" w:rsidRPr="007A1F8B" w:rsidRDefault="0036015F" w:rsidP="007A1F8B">
            <w:pPr>
              <w:widowControl/>
              <w:tabs>
                <w:tab w:val="left" w:pos="710"/>
                <w:tab w:val="left" w:pos="1843"/>
              </w:tabs>
              <w:adjustRightInd/>
              <w:spacing w:line="240" w:lineRule="auto"/>
              <w:textAlignment w:val="auto"/>
              <w:rPr>
                <w:b w:val="0"/>
                <w:sz w:val="24"/>
                <w:szCs w:val="24"/>
              </w:rPr>
            </w:pPr>
            <w:r w:rsidRPr="007A1F8B">
              <w:rPr>
                <w:sz w:val="24"/>
                <w:szCs w:val="24"/>
              </w:rPr>
              <w:t>2.5.3.16.</w:t>
            </w:r>
            <w:r w:rsidRPr="007A1F8B">
              <w:rPr>
                <w:b w:val="0"/>
                <w:sz w:val="24"/>
                <w:szCs w:val="24"/>
              </w:rPr>
              <w:t xml:space="preserve"> </w:t>
            </w:r>
            <w:r w:rsidR="00F544A2" w:rsidRPr="007A1F8B">
              <w:rPr>
                <w:b w:val="0"/>
                <w:sz w:val="24"/>
                <w:szCs w:val="24"/>
              </w:rPr>
              <w:t xml:space="preserve">Участник должен предоставить образцы спецодежды по одному комплекту костюмов по следующим позициям №8, 25, 40, 57, 71. </w:t>
            </w:r>
            <w:r w:rsidR="00CF7EAF">
              <w:rPr>
                <w:b w:val="0"/>
                <w:sz w:val="24"/>
                <w:szCs w:val="24"/>
              </w:rPr>
              <w:t xml:space="preserve">       </w:t>
            </w:r>
            <w:r w:rsidRPr="007A1F8B">
              <w:rPr>
                <w:b w:val="0"/>
                <w:sz w:val="24"/>
                <w:szCs w:val="24"/>
              </w:rPr>
              <w:t>О</w:t>
            </w:r>
            <w:r w:rsidR="00F544A2" w:rsidRPr="007A1F8B">
              <w:rPr>
                <w:b w:val="0"/>
                <w:sz w:val="24"/>
                <w:szCs w:val="24"/>
              </w:rPr>
              <w:t xml:space="preserve">бразцы спецодежды </w:t>
            </w:r>
            <w:r w:rsidRPr="007A1F8B">
              <w:rPr>
                <w:b w:val="0"/>
                <w:sz w:val="24"/>
                <w:szCs w:val="24"/>
              </w:rPr>
              <w:t>предоставляются</w:t>
            </w:r>
            <w:r w:rsidR="00F544A2" w:rsidRPr="007A1F8B">
              <w:rPr>
                <w:b w:val="0"/>
                <w:sz w:val="24"/>
                <w:szCs w:val="24"/>
              </w:rPr>
              <w:t xml:space="preserve"> по</w:t>
            </w:r>
            <w:r w:rsidR="00F544A2" w:rsidRPr="007A1F8B"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  <w:t xml:space="preserve"> </w:t>
            </w:r>
            <w:r w:rsidR="00F544A2" w:rsidRPr="007A1F8B">
              <w:rPr>
                <w:b w:val="0"/>
                <w:sz w:val="24"/>
                <w:szCs w:val="24"/>
              </w:rPr>
              <w:t>адресу: 453256, Республика Башкортостан, г. Салават, ул. Молодогвардейцев, 30, здание Политрон, каб</w:t>
            </w:r>
            <w:r w:rsidR="00B7513C">
              <w:rPr>
                <w:b w:val="0"/>
                <w:sz w:val="24"/>
                <w:szCs w:val="24"/>
              </w:rPr>
              <w:t>.</w:t>
            </w:r>
            <w:r w:rsidR="00F544A2" w:rsidRPr="007A1F8B">
              <w:rPr>
                <w:b w:val="0"/>
                <w:sz w:val="24"/>
                <w:szCs w:val="24"/>
              </w:rPr>
              <w:t xml:space="preserve"> 104</w:t>
            </w:r>
            <w:r w:rsidRPr="007A1F8B">
              <w:rPr>
                <w:b w:val="0"/>
                <w:sz w:val="24"/>
                <w:szCs w:val="24"/>
              </w:rPr>
              <w:t xml:space="preserve">, </w:t>
            </w:r>
            <w:r w:rsidR="00F544A2" w:rsidRPr="007A1F8B">
              <w:rPr>
                <w:b w:val="0"/>
                <w:sz w:val="24"/>
                <w:szCs w:val="24"/>
              </w:rPr>
              <w:t>поставляются за счет Поставщика и возврату не подлежат.</w:t>
            </w:r>
          </w:p>
        </w:tc>
      </w:tr>
      <w:tr w:rsidR="00741728" w:rsidRPr="00A56A03" w:rsidTr="00032BB3">
        <w:trPr>
          <w:trHeight w:val="1720"/>
        </w:trPr>
        <w:tc>
          <w:tcPr>
            <w:tcW w:w="531" w:type="dxa"/>
          </w:tcPr>
          <w:p w:rsidR="00741728" w:rsidRPr="00F32825" w:rsidRDefault="00741728" w:rsidP="00901AF5">
            <w:pPr>
              <w:pStyle w:val="a6"/>
              <w:ind w:right="0" w:firstLine="0"/>
              <w:rPr>
                <w:sz w:val="24"/>
                <w:szCs w:val="24"/>
              </w:rPr>
            </w:pPr>
            <w:r w:rsidRPr="00F32825">
              <w:rPr>
                <w:sz w:val="24"/>
                <w:szCs w:val="24"/>
              </w:rPr>
              <w:t>2</w:t>
            </w:r>
          </w:p>
        </w:tc>
        <w:tc>
          <w:tcPr>
            <w:tcW w:w="7515" w:type="dxa"/>
          </w:tcPr>
          <w:p w:rsidR="00741728" w:rsidRPr="00F32825" w:rsidRDefault="00741728" w:rsidP="00741728">
            <w:pPr>
              <w:widowControl/>
              <w:numPr>
                <w:ilvl w:val="1"/>
                <w:numId w:val="16"/>
              </w:numPr>
              <w:tabs>
                <w:tab w:val="num" w:pos="0"/>
              </w:tabs>
              <w:adjustRightInd/>
              <w:spacing w:line="240" w:lineRule="auto"/>
              <w:ind w:left="0" w:firstLine="0"/>
              <w:textAlignment w:val="auto"/>
              <w:outlineLvl w:val="1"/>
              <w:rPr>
                <w:sz w:val="24"/>
                <w:szCs w:val="24"/>
                <w:lang w:val="x-none"/>
              </w:rPr>
            </w:pPr>
            <w:bookmarkStart w:id="1" w:name="_Toc368872075"/>
            <w:r w:rsidRPr="00F32825">
              <w:rPr>
                <w:b w:val="0"/>
                <w:sz w:val="24"/>
                <w:szCs w:val="24"/>
                <w:lang w:val="x-none"/>
              </w:rPr>
              <w:t xml:space="preserve">Опись документов, содержащихся в заявке на участие в Запросе предложений. (Форма </w:t>
            </w:r>
            <w:r w:rsidRPr="00F32825">
              <w:rPr>
                <w:b w:val="0"/>
                <w:sz w:val="24"/>
                <w:szCs w:val="24"/>
              </w:rPr>
              <w:t>9</w:t>
            </w:r>
            <w:r w:rsidRPr="00F32825">
              <w:rPr>
                <w:b w:val="0"/>
                <w:sz w:val="24"/>
                <w:szCs w:val="24"/>
                <w:lang w:val="x-none"/>
              </w:rPr>
              <w:t>)</w:t>
            </w:r>
            <w:bookmarkEnd w:id="1"/>
          </w:p>
          <w:tbl>
            <w:tblPr>
              <w:tblW w:w="65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2"/>
              <w:gridCol w:w="5505"/>
              <w:gridCol w:w="340"/>
              <w:gridCol w:w="330"/>
            </w:tblGrid>
            <w:tr w:rsidR="00741728" w:rsidRPr="00F32825" w:rsidTr="00032BB3">
              <w:trPr>
                <w:cantSplit/>
                <w:trHeight w:val="20"/>
                <w:jc w:val="center"/>
              </w:trPr>
              <w:tc>
                <w:tcPr>
                  <w:tcW w:w="412" w:type="dxa"/>
                </w:tcPr>
                <w:p w:rsidR="00741728" w:rsidRPr="00F32825" w:rsidRDefault="00741728" w:rsidP="00741728">
                  <w:pPr>
                    <w:widowControl/>
                    <w:numPr>
                      <w:ilvl w:val="0"/>
                      <w:numId w:val="17"/>
                    </w:numPr>
                    <w:tabs>
                      <w:tab w:val="num" w:pos="392"/>
                    </w:tabs>
                    <w:adjustRightInd/>
                    <w:spacing w:line="240" w:lineRule="auto"/>
                    <w:ind w:left="0" w:firstLine="0"/>
                    <w:jc w:val="left"/>
                    <w:textAlignment w:val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505" w:type="dxa"/>
                </w:tcPr>
                <w:p w:rsidR="00741728" w:rsidRPr="00F32825" w:rsidRDefault="00741728" w:rsidP="00F32825">
                  <w:pPr>
                    <w:spacing w:line="240" w:lineRule="auto"/>
                    <w:ind w:left="-57" w:right="-57"/>
                    <w:rPr>
                      <w:b w:val="0"/>
                      <w:sz w:val="24"/>
                      <w:szCs w:val="24"/>
                    </w:rPr>
                  </w:pPr>
                  <w:r w:rsidRPr="00F32825">
                    <w:rPr>
                      <w:b w:val="0"/>
                      <w:sz w:val="24"/>
                      <w:szCs w:val="24"/>
                    </w:rPr>
                    <w:t xml:space="preserve">Участник должен предоставить образцы спецодежды по одному комплекту костюмов по следующим позициям №8, 25, 40, 57, 71. </w:t>
                  </w:r>
                </w:p>
              </w:tc>
              <w:tc>
                <w:tcPr>
                  <w:tcW w:w="340" w:type="dxa"/>
                </w:tcPr>
                <w:p w:rsidR="00741728" w:rsidRPr="00F32825" w:rsidRDefault="00741728" w:rsidP="00741728">
                  <w:pPr>
                    <w:spacing w:line="240" w:lineRule="auto"/>
                    <w:ind w:left="-57" w:right="-57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</w:tcPr>
                <w:p w:rsidR="00741728" w:rsidRPr="00F32825" w:rsidRDefault="00741728" w:rsidP="00741728">
                  <w:pPr>
                    <w:spacing w:line="240" w:lineRule="auto"/>
                    <w:ind w:left="-57" w:right="-57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741728" w:rsidRPr="00F32825" w:rsidRDefault="00741728" w:rsidP="0036015F">
            <w:pPr>
              <w:widowControl/>
              <w:tabs>
                <w:tab w:val="left" w:pos="710"/>
                <w:tab w:val="left" w:pos="1843"/>
              </w:tabs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32825" w:rsidRPr="00741728" w:rsidRDefault="00F32825" w:rsidP="00F32825">
            <w:pPr>
              <w:widowControl/>
              <w:numPr>
                <w:ilvl w:val="1"/>
                <w:numId w:val="18"/>
              </w:numPr>
              <w:adjustRightInd/>
              <w:spacing w:line="240" w:lineRule="auto"/>
              <w:textAlignment w:val="auto"/>
              <w:outlineLvl w:val="1"/>
              <w:rPr>
                <w:sz w:val="24"/>
                <w:szCs w:val="24"/>
                <w:lang w:val="x-none"/>
              </w:rPr>
            </w:pPr>
            <w:r w:rsidRPr="00741728">
              <w:rPr>
                <w:b w:val="0"/>
                <w:sz w:val="24"/>
                <w:szCs w:val="24"/>
                <w:lang w:val="x-none"/>
              </w:rPr>
              <w:t xml:space="preserve">Опись документов, содержащихся в заявке на участие в Запросе предложений. (Форма </w:t>
            </w:r>
            <w:r w:rsidRPr="00741728">
              <w:rPr>
                <w:b w:val="0"/>
                <w:sz w:val="24"/>
                <w:szCs w:val="24"/>
              </w:rPr>
              <w:t>9</w:t>
            </w:r>
            <w:r w:rsidRPr="00741728">
              <w:rPr>
                <w:b w:val="0"/>
                <w:sz w:val="24"/>
                <w:szCs w:val="24"/>
                <w:lang w:val="x-none"/>
              </w:rPr>
              <w:t>)</w:t>
            </w:r>
          </w:p>
          <w:tbl>
            <w:tblPr>
              <w:tblW w:w="69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"/>
              <w:gridCol w:w="5741"/>
              <w:gridCol w:w="340"/>
              <w:gridCol w:w="330"/>
            </w:tblGrid>
            <w:tr w:rsidR="00F32825" w:rsidRPr="00F32825" w:rsidTr="00032BB3">
              <w:trPr>
                <w:cantSplit/>
                <w:trHeight w:val="20"/>
                <w:jc w:val="center"/>
              </w:trPr>
              <w:tc>
                <w:tcPr>
                  <w:tcW w:w="521" w:type="dxa"/>
                </w:tcPr>
                <w:p w:rsidR="00F32825" w:rsidRPr="00F32825" w:rsidRDefault="00F32825" w:rsidP="00F32825">
                  <w:pPr>
                    <w:widowControl/>
                    <w:numPr>
                      <w:ilvl w:val="0"/>
                      <w:numId w:val="17"/>
                    </w:numPr>
                    <w:tabs>
                      <w:tab w:val="num" w:pos="392"/>
                    </w:tabs>
                    <w:adjustRightInd/>
                    <w:spacing w:line="240" w:lineRule="auto"/>
                    <w:ind w:left="0" w:firstLine="0"/>
                    <w:jc w:val="left"/>
                    <w:textAlignment w:val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741" w:type="dxa"/>
                </w:tcPr>
                <w:p w:rsidR="00F32825" w:rsidRPr="00F32825" w:rsidRDefault="00F32825" w:rsidP="00F32825">
                  <w:pPr>
                    <w:spacing w:line="240" w:lineRule="auto"/>
                    <w:ind w:left="-57" w:right="-57"/>
                    <w:rPr>
                      <w:b w:val="0"/>
                      <w:sz w:val="24"/>
                      <w:szCs w:val="24"/>
                    </w:rPr>
                  </w:pPr>
                  <w:r w:rsidRPr="00F32825">
                    <w:rPr>
                      <w:b w:val="0"/>
                      <w:sz w:val="24"/>
                      <w:szCs w:val="24"/>
                    </w:rPr>
                    <w:t>Участник должен предоставить образцы спецодежды по одному комплекту костюмов по следующим позициям №8, 25, 40, 57, 71. Образцы спецодежды предоставляются по</w:t>
                  </w:r>
                  <w:r w:rsidRPr="00F32825">
                    <w:rPr>
                      <w:b w:val="0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32825">
                    <w:rPr>
                      <w:b w:val="0"/>
                      <w:sz w:val="24"/>
                      <w:szCs w:val="24"/>
                    </w:rPr>
                    <w:t>адресу: 453256, Республика Башкортостан, г. Салават, ул. Молодогвардейцев, 30, здание Политрон, каб. 104</w:t>
                  </w:r>
                </w:p>
              </w:tc>
              <w:tc>
                <w:tcPr>
                  <w:tcW w:w="340" w:type="dxa"/>
                </w:tcPr>
                <w:p w:rsidR="00F32825" w:rsidRPr="00F32825" w:rsidRDefault="00F32825" w:rsidP="00F32825">
                  <w:pPr>
                    <w:spacing w:line="240" w:lineRule="auto"/>
                    <w:ind w:left="-57" w:right="-57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</w:tcPr>
                <w:p w:rsidR="00F32825" w:rsidRPr="00F32825" w:rsidRDefault="00F32825" w:rsidP="00F32825">
                  <w:pPr>
                    <w:spacing w:line="240" w:lineRule="auto"/>
                    <w:ind w:left="-57" w:right="-57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741728" w:rsidRPr="007A1F8B" w:rsidRDefault="00741728" w:rsidP="007A1F8B">
            <w:pPr>
              <w:widowControl/>
              <w:tabs>
                <w:tab w:val="left" w:pos="710"/>
                <w:tab w:val="left" w:pos="1843"/>
              </w:tabs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</w:p>
        </w:tc>
      </w:tr>
      <w:tr w:rsidR="007A1F8B" w:rsidRPr="00A56A03" w:rsidTr="00032BB3">
        <w:trPr>
          <w:trHeight w:val="398"/>
        </w:trPr>
        <w:tc>
          <w:tcPr>
            <w:tcW w:w="531" w:type="dxa"/>
          </w:tcPr>
          <w:p w:rsidR="007A1F8B" w:rsidRDefault="007A1F8B" w:rsidP="00901AF5">
            <w:pPr>
              <w:pStyle w:val="a6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453" w:type="dxa"/>
            <w:gridSpan w:val="2"/>
          </w:tcPr>
          <w:p w:rsidR="007A1F8B" w:rsidRPr="007A1F8B" w:rsidRDefault="007A1F8B" w:rsidP="007A1F8B">
            <w:pPr>
              <w:widowControl/>
              <w:tabs>
                <w:tab w:val="left" w:pos="710"/>
                <w:tab w:val="left" w:pos="1843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7A1F8B">
              <w:rPr>
                <w:sz w:val="24"/>
                <w:szCs w:val="24"/>
              </w:rPr>
              <w:t>Извещение о проведении открытого запроса предложений в электронной форме</w:t>
            </w:r>
          </w:p>
        </w:tc>
      </w:tr>
      <w:tr w:rsidR="007A1F8B" w:rsidRPr="00A56A03" w:rsidTr="00032BB3">
        <w:trPr>
          <w:trHeight w:val="695"/>
        </w:trPr>
        <w:tc>
          <w:tcPr>
            <w:tcW w:w="531" w:type="dxa"/>
          </w:tcPr>
          <w:p w:rsidR="007A1F8B" w:rsidRDefault="00741728" w:rsidP="00901AF5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5" w:type="dxa"/>
          </w:tcPr>
          <w:tbl>
            <w:tblPr>
              <w:tblW w:w="7011" w:type="dxa"/>
              <w:tblInd w:w="10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0"/>
              <w:gridCol w:w="3861"/>
            </w:tblGrid>
            <w:tr w:rsidR="007A1F8B" w:rsidRPr="009C1C35" w:rsidTr="00032BB3">
              <w:trPr>
                <w:trHeight w:val="996"/>
              </w:trPr>
              <w:tc>
                <w:tcPr>
                  <w:tcW w:w="3150" w:type="dxa"/>
                </w:tcPr>
                <w:p w:rsidR="007A1F8B" w:rsidRPr="007A1F8B" w:rsidRDefault="007A1F8B" w:rsidP="00ED7B92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7A1F8B">
                    <w:rPr>
                      <w:b w:val="0"/>
                      <w:sz w:val="22"/>
                      <w:szCs w:val="22"/>
                    </w:rPr>
                    <w:t>Место, даты и время начала и окончания срока подачи Заявок на участие в запросе предложений</w:t>
                  </w:r>
                </w:p>
              </w:tc>
              <w:tc>
                <w:tcPr>
                  <w:tcW w:w="3861" w:type="dxa"/>
                </w:tcPr>
                <w:p w:rsidR="007A1F8B" w:rsidRPr="007A1F8B" w:rsidRDefault="007A1F8B" w:rsidP="00ED7B92">
                  <w:pPr>
                    <w:spacing w:line="240" w:lineRule="auto"/>
                    <w:rPr>
                      <w:rFonts w:eastAsia="Calibri"/>
                      <w:b w:val="0"/>
                      <w:sz w:val="22"/>
                      <w:szCs w:val="28"/>
                      <w:lang w:eastAsia="en-US"/>
                    </w:rPr>
                  </w:pPr>
                  <w:r w:rsidRPr="007A1F8B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С даты размещения извещения на э</w:t>
                  </w:r>
                  <w:r w:rsidRPr="007A1F8B">
                    <w:rPr>
                      <w:rFonts w:eastAsia="Calibri"/>
                      <w:b w:val="0"/>
                      <w:sz w:val="22"/>
                      <w:szCs w:val="28"/>
                      <w:lang w:eastAsia="en-US"/>
                    </w:rPr>
                    <w:t>лектронной торговой площадке OTC-tender</w:t>
                  </w:r>
                </w:p>
                <w:p w:rsidR="007A1F8B" w:rsidRPr="007A1F8B" w:rsidRDefault="007A1F8B" w:rsidP="00ED7B92">
                  <w:pPr>
                    <w:spacing w:line="240" w:lineRule="auto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7A1F8B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 xml:space="preserve">до 08.30 (Часовой пояс: UTC+5) </w:t>
                  </w:r>
                  <w:r w:rsidRPr="00ED7B92">
                    <w:rPr>
                      <w:rFonts w:eastAsia="Calibri"/>
                      <w:sz w:val="22"/>
                      <w:szCs w:val="22"/>
                      <w:lang w:eastAsia="en-US"/>
                    </w:rPr>
                    <w:t>28.09.2016</w:t>
                  </w:r>
                  <w:r w:rsidRPr="007A1F8B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7A1F8B" w:rsidRPr="007A1F8B" w:rsidRDefault="007A1F8B" w:rsidP="00ED7B92">
                  <w:pPr>
                    <w:spacing w:line="240" w:lineRule="auto"/>
                    <w:rPr>
                      <w:b w:val="0"/>
                      <w:sz w:val="20"/>
                      <w:szCs w:val="22"/>
                    </w:rPr>
                  </w:pPr>
                  <w:r w:rsidRPr="007A1F8B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на э</w:t>
                  </w:r>
                  <w:r w:rsidRPr="007A1F8B">
                    <w:rPr>
                      <w:rFonts w:eastAsia="Calibri"/>
                      <w:b w:val="0"/>
                      <w:sz w:val="22"/>
                      <w:szCs w:val="28"/>
                      <w:lang w:eastAsia="en-US"/>
                    </w:rPr>
                    <w:t>лектронной торговой площадке OTC-tender</w:t>
                  </w:r>
                </w:p>
              </w:tc>
            </w:tr>
            <w:tr w:rsidR="007A1F8B" w:rsidRPr="002C6B88" w:rsidTr="00032BB3">
              <w:tc>
                <w:tcPr>
                  <w:tcW w:w="3150" w:type="dxa"/>
                </w:tcPr>
                <w:p w:rsidR="007A1F8B" w:rsidRPr="007A1F8B" w:rsidRDefault="007A1F8B" w:rsidP="00ED7B92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7A1F8B">
                    <w:rPr>
                      <w:b w:val="0"/>
                      <w:sz w:val="22"/>
                      <w:szCs w:val="22"/>
                    </w:rPr>
                    <w:t>Время, дата и место проведения процедуры вскрытия конвертов с Заявками:</w:t>
                  </w:r>
                </w:p>
              </w:tc>
              <w:tc>
                <w:tcPr>
                  <w:tcW w:w="3861" w:type="dxa"/>
                  <w:vAlign w:val="center"/>
                </w:tcPr>
                <w:p w:rsidR="007A1F8B" w:rsidRPr="00ED7B92" w:rsidRDefault="007A1F8B" w:rsidP="00ED7B92">
                  <w:pPr>
                    <w:spacing w:line="24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7A1F8B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 xml:space="preserve">08.30 (Часовой пояс: UTC+5) </w:t>
                  </w:r>
                  <w:r w:rsidRPr="00ED7B92">
                    <w:rPr>
                      <w:rFonts w:eastAsia="Calibri"/>
                      <w:sz w:val="22"/>
                      <w:szCs w:val="22"/>
                      <w:lang w:eastAsia="en-US"/>
                    </w:rPr>
                    <w:t>28.09.2016</w:t>
                  </w:r>
                </w:p>
                <w:p w:rsidR="007A1F8B" w:rsidRPr="007A1F8B" w:rsidRDefault="007A1F8B" w:rsidP="00ED7B92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7A1F8B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на э</w:t>
                  </w:r>
                  <w:r w:rsidRPr="007A1F8B">
                    <w:rPr>
                      <w:rFonts w:eastAsia="Calibri"/>
                      <w:b w:val="0"/>
                      <w:sz w:val="22"/>
                      <w:szCs w:val="28"/>
                      <w:lang w:eastAsia="en-US"/>
                    </w:rPr>
                    <w:t>лектронной торговой площадке OTC-tender</w:t>
                  </w:r>
                </w:p>
              </w:tc>
            </w:tr>
            <w:tr w:rsidR="007A1F8B" w:rsidRPr="00A44503" w:rsidTr="00032BB3">
              <w:tc>
                <w:tcPr>
                  <w:tcW w:w="3150" w:type="dxa"/>
                </w:tcPr>
                <w:p w:rsidR="007A1F8B" w:rsidRPr="007A1F8B" w:rsidRDefault="007A1F8B" w:rsidP="00ED7B92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7A1F8B">
                    <w:rPr>
                      <w:b w:val="0"/>
                      <w:sz w:val="22"/>
                      <w:szCs w:val="22"/>
                    </w:rPr>
                    <w:t>Срок подведения итогов (ориентировочный):</w:t>
                  </w:r>
                </w:p>
              </w:tc>
              <w:tc>
                <w:tcPr>
                  <w:tcW w:w="3861" w:type="dxa"/>
                  <w:vAlign w:val="center"/>
                </w:tcPr>
                <w:p w:rsidR="007A1F8B" w:rsidRPr="00ED7B92" w:rsidRDefault="007A1F8B" w:rsidP="00ED7B92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ED7B92">
                    <w:rPr>
                      <w:b w:val="0"/>
                      <w:sz w:val="22"/>
                      <w:szCs w:val="22"/>
                    </w:rPr>
                    <w:t>По месту нахождения Организатора</w:t>
                  </w:r>
                </w:p>
                <w:p w:rsidR="007A1F8B" w:rsidRPr="00ED7B92" w:rsidRDefault="007A1F8B" w:rsidP="00ED7B92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ED7B92">
                    <w:rPr>
                      <w:b w:val="0"/>
                      <w:sz w:val="22"/>
                      <w:szCs w:val="22"/>
                    </w:rPr>
                    <w:t xml:space="preserve">Не позднее </w:t>
                  </w:r>
                  <w:r w:rsidRPr="00ED7B92">
                    <w:rPr>
                      <w:sz w:val="22"/>
                      <w:szCs w:val="22"/>
                    </w:rPr>
                    <w:t>05.10.2016 г.</w:t>
                  </w:r>
                </w:p>
              </w:tc>
            </w:tr>
          </w:tbl>
          <w:p w:rsidR="007A1F8B" w:rsidRPr="007A1F8B" w:rsidRDefault="007A1F8B" w:rsidP="0036015F">
            <w:pPr>
              <w:widowControl/>
              <w:tabs>
                <w:tab w:val="left" w:pos="710"/>
                <w:tab w:val="left" w:pos="1843"/>
              </w:tabs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tbl>
            <w:tblPr>
              <w:tblW w:w="7467" w:type="dxa"/>
              <w:tblInd w:w="10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0"/>
              <w:gridCol w:w="4317"/>
            </w:tblGrid>
            <w:tr w:rsidR="00ED7B92" w:rsidRPr="009C1C35" w:rsidTr="00032BB3">
              <w:trPr>
                <w:trHeight w:val="996"/>
              </w:trPr>
              <w:tc>
                <w:tcPr>
                  <w:tcW w:w="3150" w:type="dxa"/>
                </w:tcPr>
                <w:p w:rsidR="00ED7B92" w:rsidRPr="007A1F8B" w:rsidRDefault="00ED7B92" w:rsidP="00ED7B92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7A1F8B">
                    <w:rPr>
                      <w:b w:val="0"/>
                      <w:sz w:val="22"/>
                      <w:szCs w:val="22"/>
                    </w:rPr>
                    <w:t>Место, даты и время начала и окончания срока подачи Заявок на участие в запросе предложений</w:t>
                  </w:r>
                </w:p>
              </w:tc>
              <w:tc>
                <w:tcPr>
                  <w:tcW w:w="4317" w:type="dxa"/>
                </w:tcPr>
                <w:p w:rsidR="00ED7B92" w:rsidRPr="007A1F8B" w:rsidRDefault="00ED7B92" w:rsidP="00ED7B92">
                  <w:pPr>
                    <w:spacing w:line="240" w:lineRule="auto"/>
                    <w:rPr>
                      <w:rFonts w:eastAsia="Calibri"/>
                      <w:b w:val="0"/>
                      <w:sz w:val="22"/>
                      <w:szCs w:val="28"/>
                      <w:lang w:eastAsia="en-US"/>
                    </w:rPr>
                  </w:pPr>
                  <w:r w:rsidRPr="007A1F8B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С даты размещения извещения на э</w:t>
                  </w:r>
                  <w:r w:rsidRPr="007A1F8B">
                    <w:rPr>
                      <w:rFonts w:eastAsia="Calibri"/>
                      <w:b w:val="0"/>
                      <w:sz w:val="22"/>
                      <w:szCs w:val="28"/>
                      <w:lang w:eastAsia="en-US"/>
                    </w:rPr>
                    <w:t>лектронной торговой площадке OTC-tender</w:t>
                  </w:r>
                </w:p>
                <w:p w:rsidR="00ED7B92" w:rsidRPr="007A1F8B" w:rsidRDefault="00ED7B92" w:rsidP="00ED7B92">
                  <w:pPr>
                    <w:spacing w:line="240" w:lineRule="auto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7A1F8B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 xml:space="preserve">до 08.30 (Часовой пояс: UTC+5)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30</w:t>
                  </w:r>
                  <w:r w:rsidRPr="00ED7B92">
                    <w:rPr>
                      <w:rFonts w:eastAsia="Calibri"/>
                      <w:sz w:val="22"/>
                      <w:szCs w:val="22"/>
                      <w:lang w:eastAsia="en-US"/>
                    </w:rPr>
                    <w:t>.09.2016</w:t>
                  </w:r>
                  <w:r w:rsidRPr="007A1F8B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ED7B92" w:rsidRPr="007A1F8B" w:rsidRDefault="00ED7B92" w:rsidP="00ED7B92">
                  <w:pPr>
                    <w:spacing w:line="240" w:lineRule="auto"/>
                    <w:rPr>
                      <w:b w:val="0"/>
                      <w:sz w:val="20"/>
                      <w:szCs w:val="22"/>
                    </w:rPr>
                  </w:pPr>
                  <w:r w:rsidRPr="007A1F8B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на э</w:t>
                  </w:r>
                  <w:r w:rsidRPr="007A1F8B">
                    <w:rPr>
                      <w:rFonts w:eastAsia="Calibri"/>
                      <w:b w:val="0"/>
                      <w:sz w:val="22"/>
                      <w:szCs w:val="28"/>
                      <w:lang w:eastAsia="en-US"/>
                    </w:rPr>
                    <w:t>лектронной торговой площадке OTC-tender</w:t>
                  </w:r>
                </w:p>
              </w:tc>
            </w:tr>
            <w:tr w:rsidR="00ED7B92" w:rsidRPr="002C6B88" w:rsidTr="00032BB3">
              <w:tc>
                <w:tcPr>
                  <w:tcW w:w="3150" w:type="dxa"/>
                </w:tcPr>
                <w:p w:rsidR="00ED7B92" w:rsidRPr="007A1F8B" w:rsidRDefault="00ED7B92" w:rsidP="00ED7B92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7A1F8B">
                    <w:rPr>
                      <w:b w:val="0"/>
                      <w:sz w:val="22"/>
                      <w:szCs w:val="22"/>
                    </w:rPr>
                    <w:t>Время, дата и место проведения процедуры вскрытия конвертов с Заявками:</w:t>
                  </w:r>
                </w:p>
              </w:tc>
              <w:tc>
                <w:tcPr>
                  <w:tcW w:w="4317" w:type="dxa"/>
                  <w:vAlign w:val="center"/>
                </w:tcPr>
                <w:p w:rsidR="00ED7B92" w:rsidRPr="00ED7B92" w:rsidRDefault="00ED7B92" w:rsidP="00ED7B92">
                  <w:pPr>
                    <w:spacing w:line="24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7A1F8B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 xml:space="preserve">08.30 (Часовой пояс: UTC+5)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30</w:t>
                  </w:r>
                  <w:r w:rsidRPr="00ED7B92">
                    <w:rPr>
                      <w:rFonts w:eastAsia="Calibri"/>
                      <w:sz w:val="22"/>
                      <w:szCs w:val="22"/>
                      <w:lang w:eastAsia="en-US"/>
                    </w:rPr>
                    <w:t>.09.2016</w:t>
                  </w:r>
                </w:p>
                <w:p w:rsidR="00ED7B92" w:rsidRPr="007A1F8B" w:rsidRDefault="00ED7B92" w:rsidP="00ED7B92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7A1F8B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на э</w:t>
                  </w:r>
                  <w:r w:rsidRPr="007A1F8B">
                    <w:rPr>
                      <w:rFonts w:eastAsia="Calibri"/>
                      <w:b w:val="0"/>
                      <w:sz w:val="22"/>
                      <w:szCs w:val="28"/>
                      <w:lang w:eastAsia="en-US"/>
                    </w:rPr>
                    <w:t>лектронной торговой площадке OTC-tender</w:t>
                  </w:r>
                </w:p>
              </w:tc>
            </w:tr>
            <w:tr w:rsidR="00ED7B92" w:rsidRPr="00A44503" w:rsidTr="00032BB3">
              <w:tc>
                <w:tcPr>
                  <w:tcW w:w="3150" w:type="dxa"/>
                </w:tcPr>
                <w:p w:rsidR="00ED7B92" w:rsidRPr="007A1F8B" w:rsidRDefault="00ED7B92" w:rsidP="00ED7B92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7A1F8B">
                    <w:rPr>
                      <w:b w:val="0"/>
                      <w:sz w:val="22"/>
                      <w:szCs w:val="22"/>
                    </w:rPr>
                    <w:t>Срок подведения итогов (ориентировочный):</w:t>
                  </w:r>
                </w:p>
              </w:tc>
              <w:tc>
                <w:tcPr>
                  <w:tcW w:w="4317" w:type="dxa"/>
                  <w:vAlign w:val="center"/>
                </w:tcPr>
                <w:p w:rsidR="00ED7B92" w:rsidRPr="00ED7B92" w:rsidRDefault="00ED7B92" w:rsidP="00ED7B92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ED7B92">
                    <w:rPr>
                      <w:b w:val="0"/>
                      <w:sz w:val="22"/>
                      <w:szCs w:val="22"/>
                    </w:rPr>
                    <w:t>По месту нахождения Организатора</w:t>
                  </w:r>
                </w:p>
                <w:p w:rsidR="00ED7B92" w:rsidRPr="00ED7B92" w:rsidRDefault="00ED7B92" w:rsidP="00ED7B92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ED7B92">
                    <w:rPr>
                      <w:b w:val="0"/>
                      <w:sz w:val="22"/>
                      <w:szCs w:val="22"/>
                    </w:rPr>
                    <w:t xml:space="preserve">Не позднее </w:t>
                  </w:r>
                  <w:r>
                    <w:rPr>
                      <w:sz w:val="22"/>
                      <w:szCs w:val="22"/>
                    </w:rPr>
                    <w:t>07</w:t>
                  </w:r>
                  <w:r w:rsidRPr="00ED7B92">
                    <w:rPr>
                      <w:sz w:val="22"/>
                      <w:szCs w:val="22"/>
                    </w:rPr>
                    <w:t>.10.2016 г.</w:t>
                  </w:r>
                </w:p>
              </w:tc>
            </w:tr>
          </w:tbl>
          <w:p w:rsidR="007A1F8B" w:rsidRPr="007A1F8B" w:rsidRDefault="007A1F8B" w:rsidP="007A1F8B">
            <w:pPr>
              <w:widowControl/>
              <w:tabs>
                <w:tab w:val="left" w:pos="710"/>
                <w:tab w:val="left" w:pos="1843"/>
              </w:tabs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</w:p>
        </w:tc>
      </w:tr>
    </w:tbl>
    <w:p w:rsidR="00C64C28" w:rsidRPr="00E6171C" w:rsidRDefault="00C64C28" w:rsidP="001B4E39">
      <w:pPr>
        <w:tabs>
          <w:tab w:val="left" w:pos="1843"/>
        </w:tabs>
        <w:rPr>
          <w:b w:val="0"/>
          <w:sz w:val="24"/>
          <w:szCs w:val="24"/>
        </w:rPr>
      </w:pPr>
    </w:p>
    <w:sectPr w:rsidR="00C64C28" w:rsidRPr="00E6171C" w:rsidSect="00032BB3">
      <w:pgSz w:w="16838" w:h="11906" w:orient="landscape"/>
      <w:pgMar w:top="284" w:right="851" w:bottom="426" w:left="426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4F" w:rsidRDefault="00F8184F" w:rsidP="00F8184F">
      <w:pPr>
        <w:spacing w:line="240" w:lineRule="auto"/>
      </w:pPr>
      <w:r>
        <w:separator/>
      </w:r>
    </w:p>
  </w:endnote>
  <w:endnote w:type="continuationSeparator" w:id="0">
    <w:p w:rsidR="00F8184F" w:rsidRDefault="00F8184F" w:rsidP="00F81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4F" w:rsidRDefault="00F8184F" w:rsidP="00F8184F">
      <w:pPr>
        <w:spacing w:line="240" w:lineRule="auto"/>
      </w:pPr>
      <w:r>
        <w:separator/>
      </w:r>
    </w:p>
  </w:footnote>
  <w:footnote w:type="continuationSeparator" w:id="0">
    <w:p w:rsidR="00F8184F" w:rsidRDefault="00F8184F" w:rsidP="00F818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9A1"/>
    <w:multiLevelType w:val="hybridMultilevel"/>
    <w:tmpl w:val="7652A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211EC4"/>
    <w:multiLevelType w:val="multilevel"/>
    <w:tmpl w:val="D76259CA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0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73B10A7"/>
    <w:multiLevelType w:val="hybridMultilevel"/>
    <w:tmpl w:val="47BEBD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08302F"/>
    <w:multiLevelType w:val="multilevel"/>
    <w:tmpl w:val="98A810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BA24C7"/>
    <w:multiLevelType w:val="hybridMultilevel"/>
    <w:tmpl w:val="19787AAE"/>
    <w:lvl w:ilvl="0" w:tplc="A6466F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0E0744"/>
    <w:multiLevelType w:val="multilevel"/>
    <w:tmpl w:val="1F4272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55EB68D8"/>
    <w:multiLevelType w:val="multilevel"/>
    <w:tmpl w:val="98A810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B116318"/>
    <w:multiLevelType w:val="hybridMultilevel"/>
    <w:tmpl w:val="1166F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CB5461"/>
    <w:multiLevelType w:val="hybridMultilevel"/>
    <w:tmpl w:val="31E469AE"/>
    <w:lvl w:ilvl="0" w:tplc="73980BF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64D2134E"/>
    <w:multiLevelType w:val="hybridMultilevel"/>
    <w:tmpl w:val="AE441CC2"/>
    <w:lvl w:ilvl="0" w:tplc="963CE026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1">
    <w:nsid w:val="69577D39"/>
    <w:multiLevelType w:val="hybridMultilevel"/>
    <w:tmpl w:val="A2726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861ED6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6FC81697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AF5F7A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8C14A8F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CF33A2C"/>
    <w:multiLevelType w:val="hybridMultilevel"/>
    <w:tmpl w:val="3CBED5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9"/>
  </w:num>
  <w:num w:numId="5">
    <w:abstractNumId w:val="10"/>
  </w:num>
  <w:num w:numId="6">
    <w:abstractNumId w:val="16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  <w:num w:numId="14">
    <w:abstractNumId w:val="14"/>
  </w:num>
  <w:num w:numId="15">
    <w:abstractNumId w:val="1"/>
  </w:num>
  <w:num w:numId="16">
    <w:abstractNumId w:val="7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CE"/>
    <w:rsid w:val="0000511E"/>
    <w:rsid w:val="000153E3"/>
    <w:rsid w:val="00015E7F"/>
    <w:rsid w:val="00017F97"/>
    <w:rsid w:val="00022333"/>
    <w:rsid w:val="00032B2D"/>
    <w:rsid w:val="00032BB3"/>
    <w:rsid w:val="00043C88"/>
    <w:rsid w:val="00052A3F"/>
    <w:rsid w:val="00052FD4"/>
    <w:rsid w:val="00057C0B"/>
    <w:rsid w:val="00060F1B"/>
    <w:rsid w:val="00061C04"/>
    <w:rsid w:val="00067904"/>
    <w:rsid w:val="00070BB8"/>
    <w:rsid w:val="00071A0E"/>
    <w:rsid w:val="0008016F"/>
    <w:rsid w:val="0008040E"/>
    <w:rsid w:val="0008546F"/>
    <w:rsid w:val="000901B2"/>
    <w:rsid w:val="00090508"/>
    <w:rsid w:val="000944FB"/>
    <w:rsid w:val="000945EF"/>
    <w:rsid w:val="00095291"/>
    <w:rsid w:val="000A0093"/>
    <w:rsid w:val="000A226B"/>
    <w:rsid w:val="000A2978"/>
    <w:rsid w:val="000A4BAB"/>
    <w:rsid w:val="000A79F3"/>
    <w:rsid w:val="000B1324"/>
    <w:rsid w:val="000B193B"/>
    <w:rsid w:val="000B7B5B"/>
    <w:rsid w:val="000C239E"/>
    <w:rsid w:val="000C24F7"/>
    <w:rsid w:val="000C2A89"/>
    <w:rsid w:val="000C359E"/>
    <w:rsid w:val="000C57A1"/>
    <w:rsid w:val="000F0F2F"/>
    <w:rsid w:val="000F2A72"/>
    <w:rsid w:val="000F3034"/>
    <w:rsid w:val="000F5775"/>
    <w:rsid w:val="000F66C0"/>
    <w:rsid w:val="001001B5"/>
    <w:rsid w:val="001010A3"/>
    <w:rsid w:val="00106455"/>
    <w:rsid w:val="00116252"/>
    <w:rsid w:val="00121FF1"/>
    <w:rsid w:val="00134B9A"/>
    <w:rsid w:val="001354F8"/>
    <w:rsid w:val="00140E1E"/>
    <w:rsid w:val="00151918"/>
    <w:rsid w:val="00152016"/>
    <w:rsid w:val="00152801"/>
    <w:rsid w:val="00154B0C"/>
    <w:rsid w:val="00154B6D"/>
    <w:rsid w:val="00160C12"/>
    <w:rsid w:val="00162F0F"/>
    <w:rsid w:val="00163CBC"/>
    <w:rsid w:val="00175BCF"/>
    <w:rsid w:val="001764BF"/>
    <w:rsid w:val="001772D4"/>
    <w:rsid w:val="001801FA"/>
    <w:rsid w:val="00187F1C"/>
    <w:rsid w:val="001965EC"/>
    <w:rsid w:val="001A009C"/>
    <w:rsid w:val="001A1F90"/>
    <w:rsid w:val="001A5CE8"/>
    <w:rsid w:val="001B1190"/>
    <w:rsid w:val="001B4E39"/>
    <w:rsid w:val="001B6362"/>
    <w:rsid w:val="001B6434"/>
    <w:rsid w:val="001C4542"/>
    <w:rsid w:val="001C4D61"/>
    <w:rsid w:val="001C5E08"/>
    <w:rsid w:val="001C7ACF"/>
    <w:rsid w:val="001C7BBC"/>
    <w:rsid w:val="001D2F9F"/>
    <w:rsid w:val="001E6BB5"/>
    <w:rsid w:val="001E6CFC"/>
    <w:rsid w:val="001F18E0"/>
    <w:rsid w:val="001F2010"/>
    <w:rsid w:val="001F3B12"/>
    <w:rsid w:val="001F55AC"/>
    <w:rsid w:val="001F5D05"/>
    <w:rsid w:val="00202BCF"/>
    <w:rsid w:val="00203080"/>
    <w:rsid w:val="002045D6"/>
    <w:rsid w:val="00204F61"/>
    <w:rsid w:val="00205F31"/>
    <w:rsid w:val="002129ED"/>
    <w:rsid w:val="00214521"/>
    <w:rsid w:val="00216C5F"/>
    <w:rsid w:val="0021766F"/>
    <w:rsid w:val="002225D7"/>
    <w:rsid w:val="002273E6"/>
    <w:rsid w:val="00242020"/>
    <w:rsid w:val="002434FD"/>
    <w:rsid w:val="00257040"/>
    <w:rsid w:val="00257280"/>
    <w:rsid w:val="002631F5"/>
    <w:rsid w:val="0027475D"/>
    <w:rsid w:val="0028159F"/>
    <w:rsid w:val="00292C3A"/>
    <w:rsid w:val="00294B27"/>
    <w:rsid w:val="00295600"/>
    <w:rsid w:val="002A553F"/>
    <w:rsid w:val="002C01CC"/>
    <w:rsid w:val="002C2FB8"/>
    <w:rsid w:val="002C467C"/>
    <w:rsid w:val="002D0967"/>
    <w:rsid w:val="002D3CA6"/>
    <w:rsid w:val="002D4848"/>
    <w:rsid w:val="002D7962"/>
    <w:rsid w:val="002E1EFC"/>
    <w:rsid w:val="002E2953"/>
    <w:rsid w:val="002E2E16"/>
    <w:rsid w:val="002E2FCA"/>
    <w:rsid w:val="002E4069"/>
    <w:rsid w:val="002F1220"/>
    <w:rsid w:val="002F75A2"/>
    <w:rsid w:val="00301394"/>
    <w:rsid w:val="00305DD1"/>
    <w:rsid w:val="00311B2B"/>
    <w:rsid w:val="00312532"/>
    <w:rsid w:val="00312C3D"/>
    <w:rsid w:val="00326339"/>
    <w:rsid w:val="0032637F"/>
    <w:rsid w:val="0032695B"/>
    <w:rsid w:val="0033248D"/>
    <w:rsid w:val="0033291E"/>
    <w:rsid w:val="00337588"/>
    <w:rsid w:val="003414C6"/>
    <w:rsid w:val="0034182E"/>
    <w:rsid w:val="003554C2"/>
    <w:rsid w:val="00357A73"/>
    <w:rsid w:val="00357F87"/>
    <w:rsid w:val="0036015F"/>
    <w:rsid w:val="0036195A"/>
    <w:rsid w:val="003735A9"/>
    <w:rsid w:val="003746F2"/>
    <w:rsid w:val="00376373"/>
    <w:rsid w:val="003832D9"/>
    <w:rsid w:val="0038398D"/>
    <w:rsid w:val="00383C0B"/>
    <w:rsid w:val="00383E33"/>
    <w:rsid w:val="00391164"/>
    <w:rsid w:val="00395B6E"/>
    <w:rsid w:val="00397B22"/>
    <w:rsid w:val="003A0546"/>
    <w:rsid w:val="003A1A68"/>
    <w:rsid w:val="003A7B13"/>
    <w:rsid w:val="003A7D3F"/>
    <w:rsid w:val="003B4DD3"/>
    <w:rsid w:val="003C6D15"/>
    <w:rsid w:val="003D43E7"/>
    <w:rsid w:val="003D4954"/>
    <w:rsid w:val="003D49C1"/>
    <w:rsid w:val="003D5B65"/>
    <w:rsid w:val="003D6B4B"/>
    <w:rsid w:val="003D762F"/>
    <w:rsid w:val="003F46B7"/>
    <w:rsid w:val="003F4A0E"/>
    <w:rsid w:val="00401C47"/>
    <w:rsid w:val="004045E6"/>
    <w:rsid w:val="004049F0"/>
    <w:rsid w:val="00405CD3"/>
    <w:rsid w:val="00413AF2"/>
    <w:rsid w:val="00420792"/>
    <w:rsid w:val="00423300"/>
    <w:rsid w:val="004272CC"/>
    <w:rsid w:val="00430FCE"/>
    <w:rsid w:val="004317B2"/>
    <w:rsid w:val="00442BB3"/>
    <w:rsid w:val="0044357C"/>
    <w:rsid w:val="00446313"/>
    <w:rsid w:val="00454A90"/>
    <w:rsid w:val="00457B05"/>
    <w:rsid w:val="0046248D"/>
    <w:rsid w:val="00465B40"/>
    <w:rsid w:val="0046741E"/>
    <w:rsid w:val="00475242"/>
    <w:rsid w:val="004811AA"/>
    <w:rsid w:val="00481EA4"/>
    <w:rsid w:val="00482AF9"/>
    <w:rsid w:val="00484169"/>
    <w:rsid w:val="00486D35"/>
    <w:rsid w:val="0049065B"/>
    <w:rsid w:val="004916CE"/>
    <w:rsid w:val="00491DE2"/>
    <w:rsid w:val="00494553"/>
    <w:rsid w:val="004957F0"/>
    <w:rsid w:val="00497786"/>
    <w:rsid w:val="004A163C"/>
    <w:rsid w:val="004A6746"/>
    <w:rsid w:val="004B03D3"/>
    <w:rsid w:val="004B4E4D"/>
    <w:rsid w:val="004B58B6"/>
    <w:rsid w:val="004C1563"/>
    <w:rsid w:val="004C2E9B"/>
    <w:rsid w:val="004C3370"/>
    <w:rsid w:val="004D1CC7"/>
    <w:rsid w:val="004D69F1"/>
    <w:rsid w:val="004E467D"/>
    <w:rsid w:val="004F10C6"/>
    <w:rsid w:val="004F2762"/>
    <w:rsid w:val="004F35A0"/>
    <w:rsid w:val="004F3C58"/>
    <w:rsid w:val="004F6C76"/>
    <w:rsid w:val="0050171B"/>
    <w:rsid w:val="00501791"/>
    <w:rsid w:val="00506E8E"/>
    <w:rsid w:val="00510429"/>
    <w:rsid w:val="00511E39"/>
    <w:rsid w:val="0051327B"/>
    <w:rsid w:val="00517A20"/>
    <w:rsid w:val="005216F2"/>
    <w:rsid w:val="005221E3"/>
    <w:rsid w:val="00523BE7"/>
    <w:rsid w:val="00534172"/>
    <w:rsid w:val="00536BCB"/>
    <w:rsid w:val="00537EA0"/>
    <w:rsid w:val="005464C2"/>
    <w:rsid w:val="0055154B"/>
    <w:rsid w:val="00553681"/>
    <w:rsid w:val="00555208"/>
    <w:rsid w:val="00560DC7"/>
    <w:rsid w:val="005616E7"/>
    <w:rsid w:val="0057406E"/>
    <w:rsid w:val="00576397"/>
    <w:rsid w:val="0058126A"/>
    <w:rsid w:val="00584BFD"/>
    <w:rsid w:val="00593361"/>
    <w:rsid w:val="00597803"/>
    <w:rsid w:val="005B620F"/>
    <w:rsid w:val="005D6C64"/>
    <w:rsid w:val="005E306D"/>
    <w:rsid w:val="005F1344"/>
    <w:rsid w:val="005F4CCE"/>
    <w:rsid w:val="005F5738"/>
    <w:rsid w:val="005F7110"/>
    <w:rsid w:val="006068EB"/>
    <w:rsid w:val="00613C6D"/>
    <w:rsid w:val="00615DA0"/>
    <w:rsid w:val="006167B0"/>
    <w:rsid w:val="006207CE"/>
    <w:rsid w:val="00621477"/>
    <w:rsid w:val="0062598C"/>
    <w:rsid w:val="00627A95"/>
    <w:rsid w:val="00631278"/>
    <w:rsid w:val="00646CB0"/>
    <w:rsid w:val="00651745"/>
    <w:rsid w:val="00654604"/>
    <w:rsid w:val="0065486F"/>
    <w:rsid w:val="0065779C"/>
    <w:rsid w:val="00660BB2"/>
    <w:rsid w:val="00661CB1"/>
    <w:rsid w:val="006631DD"/>
    <w:rsid w:val="006647B3"/>
    <w:rsid w:val="00667CC0"/>
    <w:rsid w:val="0067226B"/>
    <w:rsid w:val="006736BB"/>
    <w:rsid w:val="00675184"/>
    <w:rsid w:val="00681DCE"/>
    <w:rsid w:val="006929C6"/>
    <w:rsid w:val="00693B27"/>
    <w:rsid w:val="006A3B05"/>
    <w:rsid w:val="006A4EE3"/>
    <w:rsid w:val="006A669D"/>
    <w:rsid w:val="006B58AD"/>
    <w:rsid w:val="006C4FF8"/>
    <w:rsid w:val="006C6CDB"/>
    <w:rsid w:val="006D6B7B"/>
    <w:rsid w:val="006D6D07"/>
    <w:rsid w:val="006D7DB1"/>
    <w:rsid w:val="006E2046"/>
    <w:rsid w:val="006E44D6"/>
    <w:rsid w:val="006E637C"/>
    <w:rsid w:val="00701D5F"/>
    <w:rsid w:val="00704CCC"/>
    <w:rsid w:val="007055B1"/>
    <w:rsid w:val="00707B71"/>
    <w:rsid w:val="00710D3E"/>
    <w:rsid w:val="00713B2C"/>
    <w:rsid w:val="00714034"/>
    <w:rsid w:val="007159FB"/>
    <w:rsid w:val="00741728"/>
    <w:rsid w:val="00744FDA"/>
    <w:rsid w:val="00745165"/>
    <w:rsid w:val="00746356"/>
    <w:rsid w:val="007621FE"/>
    <w:rsid w:val="00764267"/>
    <w:rsid w:val="00764D62"/>
    <w:rsid w:val="00773939"/>
    <w:rsid w:val="00776886"/>
    <w:rsid w:val="00786126"/>
    <w:rsid w:val="00790E93"/>
    <w:rsid w:val="00792FD2"/>
    <w:rsid w:val="00794315"/>
    <w:rsid w:val="00794E0E"/>
    <w:rsid w:val="00795C49"/>
    <w:rsid w:val="007A1F8B"/>
    <w:rsid w:val="007A3AA0"/>
    <w:rsid w:val="007A4716"/>
    <w:rsid w:val="007A49FB"/>
    <w:rsid w:val="007A60F4"/>
    <w:rsid w:val="007A7EBB"/>
    <w:rsid w:val="007B36CD"/>
    <w:rsid w:val="007B59DD"/>
    <w:rsid w:val="007B6D5E"/>
    <w:rsid w:val="007C0C9F"/>
    <w:rsid w:val="007C502E"/>
    <w:rsid w:val="007C5891"/>
    <w:rsid w:val="007C7C34"/>
    <w:rsid w:val="007D5197"/>
    <w:rsid w:val="007D70A5"/>
    <w:rsid w:val="007D7D00"/>
    <w:rsid w:val="007E0714"/>
    <w:rsid w:val="007E52CB"/>
    <w:rsid w:val="007F102C"/>
    <w:rsid w:val="007F183A"/>
    <w:rsid w:val="007F2FC9"/>
    <w:rsid w:val="007F3A62"/>
    <w:rsid w:val="007F6125"/>
    <w:rsid w:val="008002CF"/>
    <w:rsid w:val="00810386"/>
    <w:rsid w:val="008110E0"/>
    <w:rsid w:val="00812BAE"/>
    <w:rsid w:val="008156B4"/>
    <w:rsid w:val="00827FE7"/>
    <w:rsid w:val="0083334E"/>
    <w:rsid w:val="00835E22"/>
    <w:rsid w:val="00836E0F"/>
    <w:rsid w:val="00837932"/>
    <w:rsid w:val="00840697"/>
    <w:rsid w:val="00843029"/>
    <w:rsid w:val="008440A5"/>
    <w:rsid w:val="008462D2"/>
    <w:rsid w:val="00853625"/>
    <w:rsid w:val="00855F51"/>
    <w:rsid w:val="00857A8A"/>
    <w:rsid w:val="00861DF9"/>
    <w:rsid w:val="00863382"/>
    <w:rsid w:val="00876C42"/>
    <w:rsid w:val="00883999"/>
    <w:rsid w:val="008840FC"/>
    <w:rsid w:val="00886737"/>
    <w:rsid w:val="00886E49"/>
    <w:rsid w:val="00897CDB"/>
    <w:rsid w:val="008A0C05"/>
    <w:rsid w:val="008A1622"/>
    <w:rsid w:val="008A16B4"/>
    <w:rsid w:val="008A3ED4"/>
    <w:rsid w:val="008B0BD0"/>
    <w:rsid w:val="008B2692"/>
    <w:rsid w:val="008D2409"/>
    <w:rsid w:val="008D75BC"/>
    <w:rsid w:val="008E5F3C"/>
    <w:rsid w:val="008F05D6"/>
    <w:rsid w:val="008F1AA4"/>
    <w:rsid w:val="008F2776"/>
    <w:rsid w:val="008F4374"/>
    <w:rsid w:val="008F535E"/>
    <w:rsid w:val="00901AF5"/>
    <w:rsid w:val="009031CF"/>
    <w:rsid w:val="00903C65"/>
    <w:rsid w:val="00903CDA"/>
    <w:rsid w:val="00904B3C"/>
    <w:rsid w:val="009066A3"/>
    <w:rsid w:val="00907010"/>
    <w:rsid w:val="0091526B"/>
    <w:rsid w:val="00915B51"/>
    <w:rsid w:val="00920944"/>
    <w:rsid w:val="0092121E"/>
    <w:rsid w:val="00921B7F"/>
    <w:rsid w:val="00922CF7"/>
    <w:rsid w:val="00922F6B"/>
    <w:rsid w:val="0093092C"/>
    <w:rsid w:val="00941B1F"/>
    <w:rsid w:val="00944991"/>
    <w:rsid w:val="009577D0"/>
    <w:rsid w:val="00961986"/>
    <w:rsid w:val="009619CA"/>
    <w:rsid w:val="0097453D"/>
    <w:rsid w:val="0097557B"/>
    <w:rsid w:val="00981B5D"/>
    <w:rsid w:val="00983BC1"/>
    <w:rsid w:val="00984E71"/>
    <w:rsid w:val="0098619E"/>
    <w:rsid w:val="00987EB9"/>
    <w:rsid w:val="00995B18"/>
    <w:rsid w:val="009A0E1D"/>
    <w:rsid w:val="009A395F"/>
    <w:rsid w:val="009A4ABE"/>
    <w:rsid w:val="009A5E53"/>
    <w:rsid w:val="009A7739"/>
    <w:rsid w:val="009C4380"/>
    <w:rsid w:val="009C63A0"/>
    <w:rsid w:val="009D6652"/>
    <w:rsid w:val="009E5948"/>
    <w:rsid w:val="009E6B77"/>
    <w:rsid w:val="009E7D74"/>
    <w:rsid w:val="009F0577"/>
    <w:rsid w:val="009F4352"/>
    <w:rsid w:val="00A021DE"/>
    <w:rsid w:val="00A06831"/>
    <w:rsid w:val="00A14484"/>
    <w:rsid w:val="00A1702A"/>
    <w:rsid w:val="00A256D9"/>
    <w:rsid w:val="00A26E17"/>
    <w:rsid w:val="00A35B05"/>
    <w:rsid w:val="00A374C7"/>
    <w:rsid w:val="00A377D7"/>
    <w:rsid w:val="00A41E06"/>
    <w:rsid w:val="00A42790"/>
    <w:rsid w:val="00A42C62"/>
    <w:rsid w:val="00A42D5D"/>
    <w:rsid w:val="00A52E77"/>
    <w:rsid w:val="00A5430B"/>
    <w:rsid w:val="00A56A03"/>
    <w:rsid w:val="00A57F45"/>
    <w:rsid w:val="00A613AF"/>
    <w:rsid w:val="00A619E4"/>
    <w:rsid w:val="00A61C7B"/>
    <w:rsid w:val="00A66B98"/>
    <w:rsid w:val="00A720A0"/>
    <w:rsid w:val="00A72F21"/>
    <w:rsid w:val="00A74A82"/>
    <w:rsid w:val="00A759A8"/>
    <w:rsid w:val="00A77753"/>
    <w:rsid w:val="00A82605"/>
    <w:rsid w:val="00A84CF6"/>
    <w:rsid w:val="00A86D54"/>
    <w:rsid w:val="00A86FAB"/>
    <w:rsid w:val="00A907CB"/>
    <w:rsid w:val="00AA3533"/>
    <w:rsid w:val="00AA598F"/>
    <w:rsid w:val="00AB05FA"/>
    <w:rsid w:val="00AB31A5"/>
    <w:rsid w:val="00AB7336"/>
    <w:rsid w:val="00AC1BB1"/>
    <w:rsid w:val="00AD0E8F"/>
    <w:rsid w:val="00AE32BC"/>
    <w:rsid w:val="00AE3879"/>
    <w:rsid w:val="00AE4322"/>
    <w:rsid w:val="00AF2364"/>
    <w:rsid w:val="00AF64DD"/>
    <w:rsid w:val="00AF6D11"/>
    <w:rsid w:val="00B00105"/>
    <w:rsid w:val="00B04BE0"/>
    <w:rsid w:val="00B059BA"/>
    <w:rsid w:val="00B07104"/>
    <w:rsid w:val="00B12D7E"/>
    <w:rsid w:val="00B15D71"/>
    <w:rsid w:val="00B2028A"/>
    <w:rsid w:val="00B243D1"/>
    <w:rsid w:val="00B26668"/>
    <w:rsid w:val="00B27EF0"/>
    <w:rsid w:val="00B35D98"/>
    <w:rsid w:val="00B51561"/>
    <w:rsid w:val="00B54470"/>
    <w:rsid w:val="00B602FB"/>
    <w:rsid w:val="00B7075E"/>
    <w:rsid w:val="00B7513C"/>
    <w:rsid w:val="00B77B37"/>
    <w:rsid w:val="00B8165C"/>
    <w:rsid w:val="00B845C4"/>
    <w:rsid w:val="00B84CFE"/>
    <w:rsid w:val="00B90AB9"/>
    <w:rsid w:val="00B9367D"/>
    <w:rsid w:val="00B950B5"/>
    <w:rsid w:val="00BA1FBF"/>
    <w:rsid w:val="00BA2132"/>
    <w:rsid w:val="00BA50DB"/>
    <w:rsid w:val="00BB56E8"/>
    <w:rsid w:val="00BC12A4"/>
    <w:rsid w:val="00BC22B3"/>
    <w:rsid w:val="00BE2762"/>
    <w:rsid w:val="00BE7B3A"/>
    <w:rsid w:val="00BF3088"/>
    <w:rsid w:val="00BF74FF"/>
    <w:rsid w:val="00C00774"/>
    <w:rsid w:val="00C06EE8"/>
    <w:rsid w:val="00C138EC"/>
    <w:rsid w:val="00C154DB"/>
    <w:rsid w:val="00C2710A"/>
    <w:rsid w:val="00C35DAA"/>
    <w:rsid w:val="00C365AC"/>
    <w:rsid w:val="00C36D83"/>
    <w:rsid w:val="00C37569"/>
    <w:rsid w:val="00C3772B"/>
    <w:rsid w:val="00C415A4"/>
    <w:rsid w:val="00C454C4"/>
    <w:rsid w:val="00C511D9"/>
    <w:rsid w:val="00C5161C"/>
    <w:rsid w:val="00C516E2"/>
    <w:rsid w:val="00C53F4A"/>
    <w:rsid w:val="00C55D58"/>
    <w:rsid w:val="00C56036"/>
    <w:rsid w:val="00C60FFF"/>
    <w:rsid w:val="00C6214A"/>
    <w:rsid w:val="00C64C28"/>
    <w:rsid w:val="00C6547D"/>
    <w:rsid w:val="00C74314"/>
    <w:rsid w:val="00C76CA4"/>
    <w:rsid w:val="00C92DA5"/>
    <w:rsid w:val="00CB0B7E"/>
    <w:rsid w:val="00CB161B"/>
    <w:rsid w:val="00CC014C"/>
    <w:rsid w:val="00CC49F4"/>
    <w:rsid w:val="00CC6802"/>
    <w:rsid w:val="00CD192B"/>
    <w:rsid w:val="00CD3572"/>
    <w:rsid w:val="00CE2F45"/>
    <w:rsid w:val="00CE5FF8"/>
    <w:rsid w:val="00CF1972"/>
    <w:rsid w:val="00CF1A15"/>
    <w:rsid w:val="00CF480E"/>
    <w:rsid w:val="00CF76AE"/>
    <w:rsid w:val="00CF7EAF"/>
    <w:rsid w:val="00D0231A"/>
    <w:rsid w:val="00D111DD"/>
    <w:rsid w:val="00D131D9"/>
    <w:rsid w:val="00D146C4"/>
    <w:rsid w:val="00D14FBF"/>
    <w:rsid w:val="00D153FD"/>
    <w:rsid w:val="00D157A1"/>
    <w:rsid w:val="00D343E1"/>
    <w:rsid w:val="00D34854"/>
    <w:rsid w:val="00D40FFC"/>
    <w:rsid w:val="00D450FB"/>
    <w:rsid w:val="00D55CE2"/>
    <w:rsid w:val="00D56587"/>
    <w:rsid w:val="00D57207"/>
    <w:rsid w:val="00D643CF"/>
    <w:rsid w:val="00D65805"/>
    <w:rsid w:val="00D65C67"/>
    <w:rsid w:val="00D77ECB"/>
    <w:rsid w:val="00D80C38"/>
    <w:rsid w:val="00D82B2D"/>
    <w:rsid w:val="00D8387E"/>
    <w:rsid w:val="00D91A8F"/>
    <w:rsid w:val="00D91BEA"/>
    <w:rsid w:val="00D94E38"/>
    <w:rsid w:val="00DA57C1"/>
    <w:rsid w:val="00DB257B"/>
    <w:rsid w:val="00DC5524"/>
    <w:rsid w:val="00DD03FB"/>
    <w:rsid w:val="00DD1099"/>
    <w:rsid w:val="00DD15E1"/>
    <w:rsid w:val="00DE5062"/>
    <w:rsid w:val="00DF3AE5"/>
    <w:rsid w:val="00DF7556"/>
    <w:rsid w:val="00E01E10"/>
    <w:rsid w:val="00E043C6"/>
    <w:rsid w:val="00E06063"/>
    <w:rsid w:val="00E14B23"/>
    <w:rsid w:val="00E14E62"/>
    <w:rsid w:val="00E16978"/>
    <w:rsid w:val="00E201E2"/>
    <w:rsid w:val="00E2092B"/>
    <w:rsid w:val="00E2136A"/>
    <w:rsid w:val="00E25DFB"/>
    <w:rsid w:val="00E3554D"/>
    <w:rsid w:val="00E36082"/>
    <w:rsid w:val="00E43A9E"/>
    <w:rsid w:val="00E4541E"/>
    <w:rsid w:val="00E46E25"/>
    <w:rsid w:val="00E54DC0"/>
    <w:rsid w:val="00E55138"/>
    <w:rsid w:val="00E6171C"/>
    <w:rsid w:val="00E63AD6"/>
    <w:rsid w:val="00E649B7"/>
    <w:rsid w:val="00E65B93"/>
    <w:rsid w:val="00E70AD4"/>
    <w:rsid w:val="00E740E9"/>
    <w:rsid w:val="00E75C7C"/>
    <w:rsid w:val="00E806D9"/>
    <w:rsid w:val="00E81251"/>
    <w:rsid w:val="00E82AC7"/>
    <w:rsid w:val="00E83F7A"/>
    <w:rsid w:val="00E90354"/>
    <w:rsid w:val="00E90E46"/>
    <w:rsid w:val="00E931BA"/>
    <w:rsid w:val="00E948C0"/>
    <w:rsid w:val="00E95A4E"/>
    <w:rsid w:val="00E967E0"/>
    <w:rsid w:val="00EA1E66"/>
    <w:rsid w:val="00EA38A9"/>
    <w:rsid w:val="00EB55FA"/>
    <w:rsid w:val="00EB6561"/>
    <w:rsid w:val="00EC2DB9"/>
    <w:rsid w:val="00ED0C69"/>
    <w:rsid w:val="00ED1352"/>
    <w:rsid w:val="00ED458B"/>
    <w:rsid w:val="00ED7B92"/>
    <w:rsid w:val="00EE4539"/>
    <w:rsid w:val="00EE4A44"/>
    <w:rsid w:val="00EE703D"/>
    <w:rsid w:val="00EF324B"/>
    <w:rsid w:val="00F0179D"/>
    <w:rsid w:val="00F02E5E"/>
    <w:rsid w:val="00F06462"/>
    <w:rsid w:val="00F10019"/>
    <w:rsid w:val="00F10A16"/>
    <w:rsid w:val="00F113AA"/>
    <w:rsid w:val="00F1144D"/>
    <w:rsid w:val="00F240EE"/>
    <w:rsid w:val="00F32825"/>
    <w:rsid w:val="00F338AE"/>
    <w:rsid w:val="00F33FBE"/>
    <w:rsid w:val="00F360DF"/>
    <w:rsid w:val="00F37B5E"/>
    <w:rsid w:val="00F37FBA"/>
    <w:rsid w:val="00F544A2"/>
    <w:rsid w:val="00F64DE1"/>
    <w:rsid w:val="00F70281"/>
    <w:rsid w:val="00F809E6"/>
    <w:rsid w:val="00F8184F"/>
    <w:rsid w:val="00F9003D"/>
    <w:rsid w:val="00F90ADB"/>
    <w:rsid w:val="00F91861"/>
    <w:rsid w:val="00F93F36"/>
    <w:rsid w:val="00FA1A7C"/>
    <w:rsid w:val="00FA3A7E"/>
    <w:rsid w:val="00FA79DF"/>
    <w:rsid w:val="00FB0066"/>
    <w:rsid w:val="00FB2BDA"/>
    <w:rsid w:val="00FB45CB"/>
    <w:rsid w:val="00FC4477"/>
    <w:rsid w:val="00FC4BDC"/>
    <w:rsid w:val="00FD07EA"/>
    <w:rsid w:val="00FD6BC0"/>
    <w:rsid w:val="00FE2BFF"/>
    <w:rsid w:val="00FE5E32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A2BF89-6175-4CA2-9414-78DB1B6F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CE"/>
    <w:pPr>
      <w:widowControl w:val="0"/>
      <w:adjustRightInd w:val="0"/>
      <w:spacing w:line="360" w:lineRule="atLeast"/>
      <w:jc w:val="both"/>
      <w:textAlignment w:val="baseline"/>
    </w:pPr>
    <w:rPr>
      <w:b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8619E"/>
    <w:pPr>
      <w:widowControl/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6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7010"/>
    <w:rPr>
      <w:rFonts w:cs="Times New Roman"/>
      <w:b/>
      <w:sz w:val="2"/>
    </w:rPr>
  </w:style>
  <w:style w:type="character" w:customStyle="1" w:styleId="10">
    <w:name w:val="Заголовок 1 Знак"/>
    <w:basedOn w:val="a0"/>
    <w:link w:val="1"/>
    <w:uiPriority w:val="99"/>
    <w:rsid w:val="0098619E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F00D5"/>
    <w:rPr>
      <w:color w:val="008000"/>
    </w:rPr>
  </w:style>
  <w:style w:type="paragraph" w:styleId="a6">
    <w:name w:val="Body Text Indent"/>
    <w:basedOn w:val="a"/>
    <w:link w:val="a7"/>
    <w:unhideWhenUsed/>
    <w:rsid w:val="00DA57C1"/>
    <w:pPr>
      <w:tabs>
        <w:tab w:val="left" w:pos="9072"/>
      </w:tabs>
      <w:autoSpaceDE w:val="0"/>
      <w:autoSpaceDN w:val="0"/>
      <w:spacing w:line="240" w:lineRule="auto"/>
      <w:ind w:right="-97" w:firstLine="709"/>
      <w:jc w:val="left"/>
      <w:textAlignment w:val="auto"/>
    </w:pPr>
    <w:rPr>
      <w:b w:val="0"/>
      <w:color w:val="000000"/>
      <w:szCs w:val="28"/>
    </w:rPr>
  </w:style>
  <w:style w:type="character" w:customStyle="1" w:styleId="a7">
    <w:name w:val="Основной текст с отступом Знак"/>
    <w:basedOn w:val="a0"/>
    <w:link w:val="a6"/>
    <w:rsid w:val="00DA57C1"/>
    <w:rPr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420792"/>
    <w:pPr>
      <w:ind w:left="720"/>
      <w:contextualSpacing/>
    </w:pPr>
  </w:style>
  <w:style w:type="table" w:styleId="a9">
    <w:name w:val="Table Grid"/>
    <w:basedOn w:val="a1"/>
    <w:locked/>
    <w:rsid w:val="00E61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??????? ??????????,I.L.T.,Aa?oiee eieiioeooe1"/>
    <w:basedOn w:val="a"/>
    <w:link w:val="ab"/>
    <w:rsid w:val="00D34854"/>
    <w:pPr>
      <w:widowControl/>
      <w:tabs>
        <w:tab w:val="center" w:pos="4677"/>
        <w:tab w:val="right" w:pos="9355"/>
      </w:tabs>
      <w:adjustRightInd/>
      <w:spacing w:line="240" w:lineRule="auto"/>
      <w:jc w:val="left"/>
      <w:textAlignment w:val="auto"/>
    </w:pPr>
    <w:rPr>
      <w:b w:val="0"/>
      <w:sz w:val="24"/>
      <w:szCs w:val="24"/>
    </w:rPr>
  </w:style>
  <w:style w:type="character" w:customStyle="1" w:styleId="ab">
    <w:name w:val="Верхний колонтитул Знак"/>
    <w:aliases w:val="??????? ?????????? Знак,I.L.T. Знак,Aa?oiee eieiioeooe1 Знак"/>
    <w:basedOn w:val="a0"/>
    <w:link w:val="aa"/>
    <w:rsid w:val="00D3485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8184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184F"/>
    <w:rPr>
      <w:b/>
      <w:sz w:val="28"/>
    </w:rPr>
  </w:style>
  <w:style w:type="character" w:styleId="ae">
    <w:name w:val="Hyperlink"/>
    <w:basedOn w:val="a0"/>
    <w:uiPriority w:val="99"/>
    <w:unhideWhenUsed/>
    <w:rsid w:val="007055B1"/>
    <w:rPr>
      <w:color w:val="0000FF" w:themeColor="hyperlink"/>
      <w:u w:val="single"/>
    </w:rPr>
  </w:style>
  <w:style w:type="paragraph" w:customStyle="1" w:styleId="af">
    <w:name w:val="Стиль"/>
    <w:rsid w:val="00070BB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4A30-FADF-461E-854F-D05898D8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snos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user</dc:creator>
  <cp:lastModifiedBy>Халикаева Гузель Фаварисовна</cp:lastModifiedBy>
  <cp:revision>2</cp:revision>
  <cp:lastPrinted>2016-08-22T08:39:00Z</cp:lastPrinted>
  <dcterms:created xsi:type="dcterms:W3CDTF">2016-09-27T12:30:00Z</dcterms:created>
  <dcterms:modified xsi:type="dcterms:W3CDTF">2016-09-27T12:30:00Z</dcterms:modified>
</cp:coreProperties>
</file>